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D05C8">
      <w:pPr>
        <w:jc w:val="center"/>
      </w:pPr>
      <w:bookmarkStart w:id="0" w:name="_GoBack"/>
      <w:bookmarkEnd w:id="0"/>
      <w:r>
        <w:rPr>
          <w:b/>
          <w:bCs/>
          <w:color w:val="000000"/>
          <w:spacing w:val="2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color w:val="000000"/>
          <w:spacing w:val="2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color w:val="000000"/>
          <w:spacing w:val="2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color w:val="000000"/>
          <w:spacing w:val="2"/>
          <w:sz w:val="28"/>
          <w:szCs w:val="28"/>
        </w:rPr>
        <w:t>ПРАВИТЕЛЬСТВО</w:t>
      </w:r>
      <w:r>
        <w:rPr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АРХАНГЕЛЬСКОЙ</w:t>
      </w:r>
      <w:r>
        <w:rPr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ОБЛАСТИ</w:t>
      </w:r>
    </w:p>
    <w:p w:rsidR="00000000" w:rsidRDefault="005D05C8">
      <w:pPr>
        <w:jc w:val="center"/>
      </w:pPr>
      <w:r>
        <w:rPr>
          <w:b/>
          <w:bCs/>
          <w:color w:val="000000"/>
          <w:spacing w:val="60"/>
          <w:sz w:val="36"/>
          <w:szCs w:val="36"/>
        </w:rPr>
        <w:t> </w:t>
      </w:r>
    </w:p>
    <w:p w:rsidR="00000000" w:rsidRDefault="005D05C8">
      <w:pPr>
        <w:jc w:val="center"/>
      </w:pPr>
      <w:r>
        <w:rPr>
          <w:b/>
          <w:bCs/>
          <w:color w:val="000000"/>
          <w:spacing w:val="60"/>
          <w:sz w:val="36"/>
          <w:szCs w:val="36"/>
        </w:rPr>
        <w:t>ПОСТАНОВЛЕНИЕ</w:t>
      </w:r>
    </w:p>
    <w:p w:rsidR="00000000" w:rsidRDefault="005D05C8">
      <w:pPr>
        <w:jc w:val="center"/>
      </w:pPr>
      <w:r>
        <w:rPr>
          <w:color w:val="00000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color w:val="000000"/>
          <w:sz w:val="28"/>
          <w:szCs w:val="28"/>
        </w:rPr>
        <w:t>от 30 июня 2021 г. № 326-пп</w:t>
      </w:r>
    </w:p>
    <w:p w:rsidR="00000000" w:rsidRDefault="005D05C8">
      <w:pPr>
        <w:spacing w:line="240" w:lineRule="atLeast"/>
        <w:jc w:val="center"/>
      </w:pPr>
      <w:r>
        <w:rPr>
          <w:color w:val="000000"/>
          <w:sz w:val="20"/>
          <w:szCs w:val="20"/>
        </w:rPr>
        <w:t> </w:t>
      </w:r>
    </w:p>
    <w:p w:rsidR="00000000" w:rsidRDefault="005D05C8">
      <w:pPr>
        <w:spacing w:line="240" w:lineRule="atLeast"/>
        <w:jc w:val="center"/>
      </w:pPr>
      <w:r>
        <w:rPr>
          <w:color w:val="000000"/>
          <w:sz w:val="20"/>
          <w:szCs w:val="20"/>
        </w:rPr>
        <w:t>г. Архангельск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развитии территорий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главой 10 </w:t>
      </w:r>
      <w:r>
        <w:rPr>
          <w:color w:val="000000"/>
          <w:sz w:val="28"/>
          <w:szCs w:val="28"/>
        </w:rPr>
        <w:t>Градостроительного кодекса Российской Федерации, областным законом от 1 марта 2006 года № 153-9-ОЗ «Градостроительный кодекс Архангельской области» Правительство Архангельской области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b/>
          <w:bCs/>
          <w:color w:val="000000"/>
          <w:spacing w:val="60"/>
          <w:sz w:val="28"/>
          <w:szCs w:val="28"/>
        </w:rPr>
        <w:t>постановляе</w:t>
      </w:r>
      <w:r>
        <w:rPr>
          <w:b/>
          <w:bCs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1. Утвердить прилагаемые: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1) критерии, которым должны со</w:t>
      </w:r>
      <w:r>
        <w:rPr>
          <w:color w:val="000000"/>
          <w:sz w:val="28"/>
          <w:szCs w:val="28"/>
        </w:rPr>
        <w:t>ответствовать многоквартирные дома, не признанные аварийными и подлежащими сносу или реконструкции и расположенные в границах застроенной территории, в отношении которой осуществляется комплексное развитие территории;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2) перечень объектов недвижимого имуще</w:t>
      </w:r>
      <w:r>
        <w:rPr>
          <w:color w:val="000000"/>
          <w:sz w:val="28"/>
          <w:szCs w:val="28"/>
        </w:rPr>
        <w:t>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 кодексе Российской Федерации и определены Прави</w:t>
      </w:r>
      <w:r>
        <w:rPr>
          <w:color w:val="000000"/>
          <w:sz w:val="28"/>
          <w:szCs w:val="28"/>
        </w:rPr>
        <w:t>тельством Российской Федерации;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3) перечень объектов недвижимого имущества, которые не могут быть </w:t>
      </w:r>
      <w:r>
        <w:rPr>
          <w:color w:val="000000"/>
          <w:spacing w:val="-2"/>
          <w:sz w:val="28"/>
          <w:szCs w:val="28"/>
        </w:rPr>
        <w:t>изъяты для государственных или муниципальных нужд в целях комплексного</w:t>
      </w:r>
      <w:r>
        <w:rPr>
          <w:color w:val="000000"/>
          <w:sz w:val="28"/>
          <w:szCs w:val="28"/>
        </w:rPr>
        <w:t xml:space="preserve"> развития территории нежилой застройки, за исключением таких объектов, которые определен</w:t>
      </w:r>
      <w:r>
        <w:rPr>
          <w:color w:val="000000"/>
          <w:sz w:val="28"/>
          <w:szCs w:val="28"/>
        </w:rPr>
        <w:t>ы Правительством Российской Федерации;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4) </w:t>
      </w:r>
      <w:r>
        <w:rPr>
          <w:color w:val="000000"/>
          <w:spacing w:val="-2"/>
          <w:sz w:val="28"/>
          <w:szCs w:val="28"/>
        </w:rPr>
        <w:t>Порядок согласования с министерством строительства и архитектуры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Архангельской области проекта решения о комплексном развитии территории</w:t>
      </w:r>
      <w:r>
        <w:rPr>
          <w:color w:val="000000"/>
          <w:sz w:val="28"/>
          <w:szCs w:val="28"/>
        </w:rPr>
        <w:t xml:space="preserve"> жилой застройки, </w:t>
      </w:r>
      <w:r>
        <w:rPr>
          <w:color w:val="000000"/>
          <w:sz w:val="28"/>
          <w:szCs w:val="28"/>
        </w:rPr>
        <w:t>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5) Порядок реализации решения о комплексном развитии территории, </w:t>
      </w:r>
      <w:r>
        <w:rPr>
          <w:color w:val="000000"/>
          <w:spacing w:val="-4"/>
          <w:sz w:val="28"/>
          <w:szCs w:val="28"/>
        </w:rPr>
        <w:t>порядок определения границ т</w:t>
      </w:r>
      <w:r>
        <w:rPr>
          <w:color w:val="000000"/>
          <w:spacing w:val="-4"/>
          <w:sz w:val="28"/>
          <w:szCs w:val="28"/>
        </w:rPr>
        <w:t>ерритории, подлежащей комплексному развитию,</w:t>
      </w:r>
      <w:r>
        <w:rPr>
          <w:color w:val="000000"/>
          <w:sz w:val="28"/>
          <w:szCs w:val="28"/>
        </w:rPr>
        <w:t xml:space="preserve"> и иных требований к комплексному развитию территории, устанавливаемых в соответствии с Градостроительным кодексом Российской Федерации;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6) случаи, в которых допускается принятие решения о комплексном развитии те</w:t>
      </w:r>
      <w:r>
        <w:rPr>
          <w:color w:val="000000"/>
          <w:sz w:val="28"/>
          <w:szCs w:val="28"/>
        </w:rPr>
        <w:t>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7) перечень предельных парам</w:t>
      </w:r>
      <w:r>
        <w:rPr>
          <w:color w:val="000000"/>
          <w:sz w:val="28"/>
          <w:szCs w:val="28"/>
        </w:rPr>
        <w:t xml:space="preserve">етров разрешенного строительства, </w:t>
      </w:r>
      <w:r>
        <w:rPr>
          <w:color w:val="000000"/>
          <w:spacing w:val="-2"/>
          <w:sz w:val="28"/>
          <w:szCs w:val="28"/>
        </w:rPr>
        <w:t>реконструкции объектов капитального строительства, указываемых в решении</w:t>
      </w:r>
      <w:r>
        <w:rPr>
          <w:color w:val="000000"/>
          <w:sz w:val="28"/>
          <w:szCs w:val="28"/>
        </w:rPr>
        <w:t xml:space="preserve"> о комплексном развитии территории;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8) иные сведения, </w:t>
      </w:r>
      <w:r>
        <w:rPr>
          <w:color w:val="000000"/>
          <w:sz w:val="28"/>
          <w:szCs w:val="28"/>
        </w:rPr>
        <w:t>включаемые в решение о комплексном развитии территории, которые не предусмотрены в Градостроительном кодексе Российской Федерации и не определены Правительством Российской Федерации;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>9) Порядок определения начальной цены торгов (конкурса или аукциона)</w:t>
      </w:r>
      <w:r>
        <w:rPr>
          <w:color w:val="000000"/>
          <w:sz w:val="28"/>
          <w:szCs w:val="28"/>
        </w:rPr>
        <w:t xml:space="preserve"> на п</w:t>
      </w:r>
      <w:r>
        <w:rPr>
          <w:color w:val="000000"/>
          <w:sz w:val="28"/>
          <w:szCs w:val="28"/>
        </w:rPr>
        <w:t>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10) Порядок </w:t>
      </w:r>
      <w:r>
        <w:rPr>
          <w:color w:val="000000"/>
          <w:spacing w:val="-4"/>
          <w:sz w:val="28"/>
          <w:szCs w:val="28"/>
        </w:rPr>
        <w:t>заключения договоров о комплексном развитии территории,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заключаемых органами местного самоуправления муниципальных образований</w:t>
      </w:r>
      <w:r>
        <w:rPr>
          <w:color w:val="000000"/>
          <w:sz w:val="28"/>
          <w:szCs w:val="28"/>
        </w:rPr>
        <w:t xml:space="preserve"> Архангельской области с правообладателями земельных участков, и (или) расположенных на них объектов недвижимого имущества, указан</w:t>
      </w:r>
      <w:r>
        <w:rPr>
          <w:color w:val="000000"/>
          <w:sz w:val="28"/>
          <w:szCs w:val="28"/>
        </w:rPr>
        <w:t>ными в части 1 статьи 70 Градостроительного кодекса Российской Федерации, с учетом положений статьи 70 Градостроительного кодекса Российской Федерации;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11) случаи, когда при прекращении в связи с реализацией решения </w:t>
      </w:r>
      <w:r>
        <w:rPr>
          <w:color w:val="000000"/>
          <w:spacing w:val="-4"/>
          <w:sz w:val="28"/>
          <w:szCs w:val="28"/>
        </w:rPr>
        <w:t xml:space="preserve">о комплексном развитии территории жилой </w:t>
      </w:r>
      <w:r>
        <w:rPr>
          <w:color w:val="000000"/>
          <w:spacing w:val="-4"/>
          <w:sz w:val="28"/>
          <w:szCs w:val="28"/>
        </w:rPr>
        <w:t>застройки, решения о комплексном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развитии территории нежилой застройки договора аренды зданий, сооружений,</w:t>
      </w:r>
      <w:r>
        <w:rPr>
          <w:color w:val="000000"/>
          <w:sz w:val="28"/>
          <w:szCs w:val="28"/>
        </w:rPr>
        <w:t xml:space="preserve">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</w:t>
      </w:r>
      <w:r>
        <w:rPr>
          <w:color w:val="000000"/>
          <w:sz w:val="28"/>
          <w:szCs w:val="28"/>
        </w:rPr>
        <w:t xml:space="preserve">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</w:t>
      </w:r>
      <w:r>
        <w:rPr>
          <w:color w:val="000000"/>
          <w:sz w:val="28"/>
          <w:szCs w:val="28"/>
        </w:rPr>
        <w:t>собственности и являющихся равнозначными в соответствии с пунктом 12 части 1 статьи 17.1 Федерального закона от 26 июля 2006 года № 135-ФЗ «О защите конкуренции»;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12) Порядок передачи прав владельца специального счета при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комплексном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азвитии территории;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13) Порядок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материнского (семейного) капитала, жилищных субсидий и социальных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выплат, право на получение которых подтверждается также государственными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жилищными сертификатами, и иных не запрещенных законодательством Российской Федерации источников, пр</w:t>
      </w:r>
      <w:r>
        <w:rPr>
          <w:rFonts w:ascii="Times New Roman" w:hAnsi="Times New Roman" w:cs="Times New Roman"/>
          <w:color w:val="000000"/>
          <w:sz w:val="28"/>
          <w:szCs w:val="28"/>
        </w:rPr>
        <w:t>и осуществлении комплексного развития территории жилой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14) базовые требования (стандарты) к отделке жилых помещений, предоставляемых взамен жилых помещений в многоквартирных домах, помещений общего пользования в многоквартирных домах, в которых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предоставляются такие жилые помещения, а также в соответствии с пунктом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7 статьи 32.1 Жилищного кодекса Российской Федерации;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15) базовые требования (стандарты) к благоустройству территории жилой застройки при реализации комплексного развития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тории в целях обеспечения при осуществлении комплексного развития территории жилой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застройки дополнительных гарантий создания комфортной среды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Решение о комплексном развитии территории не может быть принято в отношении территории,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оторая в соответствии с правилами землепользования и застройки на дату принятия указанного решения не определена в качестве такой территории.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Собственники жилых помещений, наниматели жилых помещений имеют право на получение равнозначного жилого 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одновременно соответствующего требованиям части 7 статьи 32.1 Жилищного кодекса Российской Федерации, при осуществлении комплексного развития территории жилой застройки.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4. В соответствии с частью 13 статьи 32.1 Жилищного кодекса Российской Федерации гр</w:t>
      </w:r>
      <w:r>
        <w:rPr>
          <w:color w:val="000000"/>
          <w:sz w:val="28"/>
          <w:szCs w:val="28"/>
        </w:rPr>
        <w:t>ажданам, нуждающимся в жилых помещениях, предоставляемых по договорам социального найма (в том числе гражданам, принятым на учет до 1 марта 2005 года в целях последующего предоставления им жилых помещений по договорам социального найма), и имеющим в собств</w:t>
      </w:r>
      <w:r>
        <w:rPr>
          <w:color w:val="000000"/>
          <w:sz w:val="28"/>
          <w:szCs w:val="28"/>
        </w:rPr>
        <w:t>енности или в пользовании на условиях социального найма жилые помещения в многоквартирном доме, включенном в границы территории, в отношении которой принято решение о комплексном развитии территории жилой застройки, жилищные условия улучшаются путем предос</w:t>
      </w:r>
      <w:r>
        <w:rPr>
          <w:color w:val="000000"/>
          <w:sz w:val="28"/>
          <w:szCs w:val="28"/>
        </w:rPr>
        <w:t>тавления жилых помещений во внеочередном порядке по норме предоставления, установленной в соответствующем муниципальном образовании Архангельской области.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5. Для лиц, являющихся собственниками жилых помещений в многоквартирных домах, расположенных на терри</w:t>
      </w:r>
      <w:r>
        <w:rPr>
          <w:color w:val="000000"/>
          <w:sz w:val="28"/>
          <w:szCs w:val="28"/>
        </w:rPr>
        <w:t xml:space="preserve">тории Архангельской области и признанных в установленном порядке аварийными и подлежащими </w:t>
      </w:r>
      <w:r>
        <w:rPr>
          <w:color w:val="000000"/>
          <w:spacing w:val="-2"/>
          <w:sz w:val="28"/>
          <w:szCs w:val="28"/>
        </w:rPr>
        <w:t>сносу или реконструкции в период с 1 января 2012 года до 1 января 2017 года,</w:t>
      </w:r>
      <w:r>
        <w:rPr>
          <w:color w:val="000000"/>
          <w:sz w:val="28"/>
          <w:szCs w:val="28"/>
        </w:rPr>
        <w:t xml:space="preserve"> дополнительные меры поддержки по обеспечению их жилыми помещениями в форме субсидии, пред</w:t>
      </w:r>
      <w:r>
        <w:rPr>
          <w:color w:val="000000"/>
          <w:sz w:val="28"/>
          <w:szCs w:val="28"/>
        </w:rPr>
        <w:t xml:space="preserve">оставляются в порядке, установленном статьей 4 областного закона от 10 ноября 2004 года № 262-33-ОЗ «О мерах социальной поддержки ветеранов, граждан, пострадавших от политических репрессий, и иных категорий граждан». 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6. Установить, что предельный срок для</w:t>
      </w:r>
      <w:r>
        <w:rPr>
          <w:color w:val="000000"/>
          <w:sz w:val="28"/>
          <w:szCs w:val="28"/>
        </w:rPr>
        <w:t xml:space="preserve"> проведения общих собраний собственников помещений в многоквартирных домах, не признанных аварийными и подлежащими сносу или реконструкции и включенных в проект решения о комплексном развитии территории жилой застройки, по вопросу включения многоквартирног</w:t>
      </w:r>
      <w:r>
        <w:rPr>
          <w:color w:val="000000"/>
          <w:sz w:val="28"/>
          <w:szCs w:val="28"/>
        </w:rPr>
        <w:t>о дома в решение о комплексном развитии территории жилой застройки составляет 45 календарных дней.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Настоящее постановление вступает в силу со дня его официального опубликования.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423"/>
      </w:tblGrid>
      <w:tr w:rsidR="00000000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05C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Губернатора</w:t>
            </w:r>
          </w:p>
          <w:p w:rsidR="00000000" w:rsidRDefault="005D05C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Архангельской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</w:p>
          <w:p w:rsidR="00000000" w:rsidRDefault="005D05C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000000" w:rsidRDefault="005D05C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Архангельской области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05C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0000" w:rsidRDefault="005D05C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0000" w:rsidRDefault="005D05C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00000" w:rsidRDefault="005D05C8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Алсуфьев</w:t>
            </w:r>
          </w:p>
        </w:tc>
      </w:tr>
    </w:tbl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5"/>
        <w:spacing w:before="0" w:after="0"/>
        <w:rPr>
          <w:rFonts w:eastAsia="Times New Roman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 xml:space="preserve">И,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которым должны соответствовать многоквартирные дома,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не </w:t>
      </w:r>
      <w:r>
        <w:rPr>
          <w:b/>
          <w:bCs/>
          <w:color w:val="000000"/>
          <w:sz w:val="28"/>
          <w:szCs w:val="28"/>
        </w:rPr>
        <w:t xml:space="preserve">признанные аварийными и подлежащими сносу или реконструкции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и расположенные в границах застроенной территории, в отношении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которой осуществляется комплексное развитие территории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ac"/>
        <w:autoSpaceDE w:val="0"/>
        <w:autoSpaceDN w:val="0"/>
        <w:ind w:left="0" w:firstLine="709"/>
        <w:jc w:val="both"/>
      </w:pPr>
      <w:r>
        <w:rPr>
          <w:color w:val="000000"/>
          <w:sz w:val="28"/>
          <w:szCs w:val="28"/>
        </w:rPr>
        <w:t xml:space="preserve">Комплексное развитие территории жилой застройки в Архангельской области </w:t>
      </w:r>
      <w:r>
        <w:rPr>
          <w:color w:val="000000"/>
          <w:sz w:val="28"/>
          <w:szCs w:val="28"/>
        </w:rPr>
        <w:t>осуществляется в отношении застроенной территории, в границах которой расположены многоквартирные дома, не признанные аварийными и подлежащими сносу или реконструкции, соответствующие одному или нескольким критериям: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многоквартирные дома, построенные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1975 года включительно по типовым проектам, разработанным с использованием типовых изделий стен и (или) перекрытий, включая: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 бараки деревянные вне зависимости от этажности (в том числе имеющие утепленные фасады);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 малоэтажные многоквартирные дома до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четырех этажей включительно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имеющие деревянные перекрытия (в том числе по металлическим балкам), со следующими материалами стен: дерево, камень, кирпич, панельный, с наружной системой утепления;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 панельные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5-этажные, кирпичные 5-этажные с деревянными перекрытиями;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многоквартирные дома до пяти этажей, физический износ основных конструктивных элементов которых (крыша, стены, фундамент) превышает 70 процентов согласно заключению специализированной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привлеченной для проведения обследования многоквартирного дома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основании государственного или муниципального контракта, заключенного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обеспечения государственных и муниципальных нужд;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3) многоквартирные дома, признанные находящимися в ограниченно работоспособном техническом состоянии, в порядке, установленном федеральным органом исполнительной власти, осуществляющим функции </w:t>
      </w:r>
      <w:r>
        <w:rPr>
          <w:color w:val="000000"/>
          <w:spacing w:val="-4"/>
          <w:sz w:val="28"/>
          <w:szCs w:val="28"/>
        </w:rPr>
        <w:t>по выработ</w:t>
      </w:r>
      <w:r>
        <w:rPr>
          <w:color w:val="000000"/>
          <w:spacing w:val="-4"/>
          <w:sz w:val="28"/>
          <w:szCs w:val="28"/>
        </w:rPr>
        <w:t>ке и реализации государственной политики и нормативно-правовому</w:t>
      </w:r>
      <w:r>
        <w:rPr>
          <w:color w:val="000000"/>
          <w:sz w:val="28"/>
          <w:szCs w:val="28"/>
        </w:rPr>
        <w:t xml:space="preserve"> регулированию в сфере строительства, архитектуры, градостроительства;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многоквартирные дома, в которых отсутствует холодное водоснабжение и (или) водоотведение;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 совокупная стоимость услу</w:t>
      </w:r>
      <w:r>
        <w:rPr>
          <w:rFonts w:ascii="Times New Roman" w:hAnsi="Times New Roman" w:cs="Times New Roman"/>
          <w:color w:val="000000"/>
          <w:sz w:val="28"/>
          <w:szCs w:val="28"/>
        </w:rPr>
        <w:t>г и (или) работ по капитальному ремонту конструктивных элементов многоквартирного дома и внутридомовых систем инженерно-технического обеспечения, входящих в состав общего имущества в многоквартирном доме, в расчете на один квадратный метр общей площади жил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помещений превышает совокупную стоимость услуг и (или) работ по капитальному ремонту общего имущества в многоквартирном доме, определенную исходя из размера предельной стоимости услуг и (или) работ по капитальному ремонту общего имущества в многоквартир</w:t>
      </w:r>
      <w:r>
        <w:rPr>
          <w:rFonts w:ascii="Times New Roman" w:hAnsi="Times New Roman" w:cs="Times New Roman"/>
          <w:color w:val="000000"/>
          <w:sz w:val="28"/>
          <w:szCs w:val="28"/>
        </w:rPr>
        <w:t>ном доме, которая может оплачиваться региональным оператором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ремонт, в соответствии с размерами предель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 общего имущества в многоквартирных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домах, расположенных на тер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ритории Архангельской области, сформированного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минимального размера взноса на капитальный ремонт, утвержденными постановлением Правительства Архангельской области от 21 августа 2014 года № 333-пп, в расчете на один квадратный метр общей площади ж</w:t>
      </w:r>
      <w:r>
        <w:rPr>
          <w:rFonts w:ascii="Times New Roman" w:hAnsi="Times New Roman" w:cs="Times New Roman"/>
          <w:color w:val="000000"/>
          <w:sz w:val="28"/>
          <w:szCs w:val="28"/>
        </w:rPr>
        <w:t>илых помещений.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 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недвижимого имущества, которые не могут быть изъяты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для государственных или муниципальных нужд в целях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мплексного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территории жилой застройки, за исключением таких объектов,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предусмотрены в Градостроительном кодексе Российской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и определены Правительством Российской Федерации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Объекты недвижимого имущества, установленные ча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стью 8 статьи 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Земельные участки, расположенные в границах территории, подлежащей комплексному развитию, и предназначенные для размещения объектов регионального и (или) местного значения, а также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участки, на которых расположены эти объекты, за исключением случаев согласования включения указанных земельных участков в границы территории, подлежащей комплексному развитию, с уполномоченным исполнительным органом государственной власти и (или)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местного самоуправления муниципального образования Архангельской области, в ведении которого находится такой объект. 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 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недвижимого имущества, которые не могут быть изъяты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 государственных или муниципальных нужд в целях комплексного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развития территории нежилой застройки, за исключением таких объектов,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ны Правительством Российской Федерации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Земельные участки, расположенные в границах территории, подлежащей комплексному развитию, и предназначенные для размещения объектов регионального и (или) местного значения, а также земельные участки, на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эти объекты, за исключением случаев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согласования включения указанных земельных участков в границы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комплексному развитию, с уполномоченным исполнительным органом государственной власти и (или) органом местного самоуправле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муниципального образования Архангельской области, в ведении которого находится такой объект.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Иные объекты недвижимого имущества, определенные Правительством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 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Архангельс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согласования с министерством строительства и архитектуры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Архангельской области проекта решения о комплексном развитии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территории жилой застройки, проекта </w:t>
      </w:r>
      <w:r>
        <w:rPr>
          <w:b/>
          <w:bCs/>
          <w:color w:val="000000"/>
          <w:sz w:val="28"/>
          <w:szCs w:val="28"/>
        </w:rPr>
        <w:t xml:space="preserve">решения о комплексном развитии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территории нежилой застройки, подготовленных главой местной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 Архангельской области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Настоящий Порядок, разработанный 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ации, областным законом от 1 марта 2006 года № 153-9-ОЗ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«Градостроительный кодекс Архангельской области»,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согласования с министерством строительства и архитектуры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Архангельской области (далее – министерство) проекта решения о комплексном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территории жилой застройки, проекта решения о комплексном развитии территории нежилой застройки (далее – проект решения),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подготовленных главой местной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До принятия решения о компл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ексном развитии соответствующей территории проект решения с приложением градостроительной концепции комплексного развития территории, подготовленной в соответствии с приложением к настоящему Порядку (далее – концепция), согласовывается с министерством.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Архангельской области, на территории которого предполагается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 по комплексному развитию территории (далее – уполномоченный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ОМСУ), обеспечивает размещение проекта решения и конц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епции в государственной информационной системе Архангельской области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«Геоинформационная система Правительства Архангельской области «Земля»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ГИС «Земля») и уведомляет об этом министерство в течение двух рабочих дней со дня размещения в целях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твления сбора согласований.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Министерство в течение пяти рабочих дней со дня поступления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уведомления от уполномоченного ОМСУ направляет в исполнительные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 Архангельской области, указанные в пунктах 5 – 16 настоящего Порядка (д</w:t>
      </w:r>
      <w:r>
        <w:rPr>
          <w:rFonts w:ascii="Times New Roman" w:hAnsi="Times New Roman" w:cs="Times New Roman"/>
          <w:color w:val="000000"/>
          <w:sz w:val="28"/>
          <w:szCs w:val="28"/>
        </w:rPr>
        <w:t>алее – исполнительные органы), уведомления о размещении в ГИС «Земля» проекта решения и концепции.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Исполнительные органы в течение 10 рабочих дней со дня получения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уведомления рассматривают проект решения и концепцию по вопросам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пунктам 5 – 16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настоящего Порядка и направляют свою позицию в министерство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согласии или несогласии с такими проектом решения и концепцией.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Министерство топливно-энергетического комплекса и жилищно-коммунального хозяйства Архангельской области в части наличия 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>ных мощностей теплоэнергетического комплекса (систем тепло-, водоснабжения и водоотведения (хозяйственно-бытовые сточные воды) на соответствующей территории, а также предложения по развитию инженерной инфраструктуры, которые необходимо выполнить в рамках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еализации проекта, о включении мероприятий по развитию инженерной инфраструктуры в программы комплексного развития систем коммунальной инфраструктуры территории, планируемой для комплексного развития (далее – территориальная единица), представляет 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ию (сведения) о наличии резерва мощностей систем электроснабжения и газоснабжения в пределах территориальной единицы (для определения возможностей и планируемой нагрузки на топливно-энергетический комплекс, а также возможности заключения договора).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6. Мини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стерство здравоохранения Архангельской области 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существующем дефиците мест в объектах здравоохранения территориальной единицы, о подтверждении данных уполномоченных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ОМСУ или заявителя (застройщика) о фактической наполняемости конкр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объекта здравоохранения, а также предложения по созданию и (или)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здравоохранения, которые необходимо выполнить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проекта, о включении мероприятий по созданию и (или) развитию объектов здравоохранения в программы комплексного развития социальной инфраструктуры территориальной единицы (для определения мероприятий,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необходимых для достижения параметров комплексного разв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ития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 Министерство по делам молодежи и спорту Архангельской области представляет сведения согласно полномочиям о существующем дефиците в объектах физической культуры и спорта территориальной единицы (для определения нагрузки на существующие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 физической культуры и спорта).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 Министерство имущественных отношений Архангельской области представляет информацию об оформленных земельно-имущественных отношениях в пределах территориальной единицы с указанием категории, вида разрешенного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земельных участков, прав третьих лиц,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ограничений (обременений) права (в отношении государственной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области) (для определения законных оснований действия оформленных земельно-имущественных отношений).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9. Министерство труд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а, занятости и социального развития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представляет информацию о структуре и количестве рабочих мест,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 могут быть использованы для обеспечения застройки, предполагаемой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договора о комплексном развитии территории (для опре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мероприятий, необходимых для достижения параметров комплексного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Министерство образования Архангельской области представляет информацию о существующем дефиците мест в объектах образования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территориальной единицы, о подтверж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дении данных уполномоченного ОМСУ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заявителя (застройщика) о фактической наполняемости конкретного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образования, а также предложения по созданию и (или) развитию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объектов образования, которые необходимо выполнить в рамках комплексного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развития те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рритории, о включении мероприятий по созданию и (или)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образования в программы комплексного развития социальной инфраструктуры территориальной единицы (для определения мероприятий,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необходимых для достижения параметров комплексного развити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 Министерство агропромышленного комплекса и торговли Архангельской области представляет сведения об отнесении участка к особо ценным продуктивным сельскохозяйственным угодьям, в том числе сельскохозяйственным угодьям опытно-производственн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подразделений научных организаций и учебно-опытных подразделений образовательных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организаций высшего образования, сельскохозяйственным угодьям, кадастровая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которых превышает средний уровень кадастровой стоимости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соответствующему муниципальн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ому образованию Архангельской области, а также земельным участкам сельскохозяйственного назначения, включенным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особо ценных продуктивных сельскохозяйственных угодий,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расположенных на территории Архангельской области, использование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др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целей не допускается, сведения о наличии ранее мелиорированных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 в границах земельного участка (при наличии) (для определения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ограничений по осуществлению градостроительной деятельности и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о комплексном развитии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Министерство природных ресурсов и лесопромышленного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представляет информацию об особо охраняемых природных территориях (в том числе особо охраняемых природных территориях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федерального значения), режимах использо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вания и ограничениях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объектов капитального строительства на указанных территориях, сведения о наличии либо отсутствии общераспространенных полезных ископаемых в недрах, сведения о зонах санитарной охраны источников питьевого водоснабжения,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о наличии водоохранных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зон, прибрежно-защитных и береговых полос, сведения о пересечении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 лесного фонда с границами земельных участков, предполагаемых к застройке, с указанием координат и площади пересечения (при наличии) (для объектов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ерального, регионального и местного значения) (для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определения ограничений по осуществлению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возможности заключения договора о комплексном развитии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транспорта Архангельской области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о запланированных и проводимых мероприятиях по развитию дорожно-транспортной инфраструктуры на прилегающих к планируемым для комплексного развития территориях, о возможностях подключения к существующей улично-дорожной сети, а также о включении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ероприятий по созданию и (или) развитию объектов дорожно-транспортной инфраструктуры в программы комплексного развития транспортной инфраструктуры территориальной единицы (для определения мероприятий, необходимых для достижения параметров комплексного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ития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Инспекция по охране объектов культурного наследия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 представляет сведения об объектах культурного наследия (памятниках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истории и культуры) народов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включенных в единый государственный реестр объектов культурного наследия (далее – объекты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культурного наследия), их зонах охраны; о выявленных объектах культурного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наследия (памятниках истории и культуры) народов Российской Федерации (далее – вы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явленные объекты культурного наследия), о границах территорий объектов культурного наследия, выявленных объектов культурного наследия и режимах использования указанных территорий; о защитных зонах объектов культурного наследия; об утвержденных и разрабатыв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аемых (планируемых) режимах использования земель и градостроительных регламентах в границах рассматриваемых зон, высотных и иных ограничениях застройки (для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определения ограничений по осуществлению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учете в проекте догово</w:t>
      </w:r>
      <w:r>
        <w:rPr>
          <w:rFonts w:ascii="Times New Roman" w:hAnsi="Times New Roman" w:cs="Times New Roman"/>
          <w:color w:val="000000"/>
          <w:sz w:val="28"/>
          <w:szCs w:val="28"/>
        </w:rPr>
        <w:t>ра о комплексном развитии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 финансов Архангельской области представляет сведения о потенциальных расходах областного бюджета.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 связи и информационных технологий Архангельской области представляет сведения об 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печенности отделениями почтовой связи (при наличии информации), многофункциональными центрами предоставления государственных и муниципальных услуг, информацию о резервах или дефиците информационной инфраструктуры территориальной единицы, включая сотовую св</w:t>
      </w:r>
      <w:r>
        <w:rPr>
          <w:rFonts w:ascii="Times New Roman" w:hAnsi="Times New Roman" w:cs="Times New Roman"/>
          <w:color w:val="000000"/>
          <w:sz w:val="28"/>
          <w:szCs w:val="28"/>
        </w:rPr>
        <w:t>язь, а также предложения по развитию сетей и систем связи для обеспечения комплексного развития территории в части информационной инфраструктуры.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в течение 15 рабочих дней со дня поступления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уведомления от уполномоченного ОМСУ размещает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ГИС «Земля»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концепции утвержденным документам территориального планирования, правилам землепользования и застройки, региональным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нормативам градостроительного проектирования, законодательству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законодательству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иным нормативным правовым актам, регулирующим градостроительную деятельность.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Если по истечении срока, указанного в пункте 4 настоящего Порядка, исполнительными органами не представлена в министерство позиция о согласии или нес</w:t>
      </w:r>
      <w:r>
        <w:rPr>
          <w:color w:val="000000"/>
          <w:sz w:val="28"/>
          <w:szCs w:val="28"/>
        </w:rPr>
        <w:t>огласии с проектом решения и концепцией, данные проект решения и концепция считаются согласованными.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 исполнительными органами проекта решения и концепции министерство в течение пяти рабочих дней до дня истечения срока, указанного в пункте 4 настоящего Порядка, готовит сводное заключение о согласии или несогласии с проектом решения и концепцие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 направляет его в уполномоченный ОМСУ.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от одного или нескольких исполнительных органов позиций, содержащих положения о несогласии с проектом решения и (или) концепцией, уполномоченный ОМСУ в течение 15 календарных дней со дня истеч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установленного срока согласования принимает решение о прекращении реализации инициативы о комплексном развитии территории в соответствии с подготовленной концепцией и проектом решения при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невозможности устранения замечаний, либо, в случае возможности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замечаний, инициирует проведение согласительного совещания по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разногласий и о принятом решении информирует министерство.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согласования с министерством строительства и архитектуры Архангельской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муниципального образования Архангельской области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градостроительной концепции комплексного развития территорий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968"/>
      </w:tblGrid>
      <w:tr w:rsidR="00000000"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составу и содержанию отдельных частей</w:t>
            </w:r>
          </w:p>
        </w:tc>
      </w:tr>
      <w:tr w:rsidR="00000000">
        <w:trPr>
          <w:tblHeader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Пояснительная записка, включающая в себя: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1.1.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Существующее положение:</w:t>
            </w:r>
          </w:p>
          <w:p w:rsidR="00000000" w:rsidRDefault="005D05C8">
            <w:r>
              <w:t> краткое описание территории, в том числе сведения о существующих сносимых и сохраняемых объектах капитального строительства (далее – ОКС) жилого и нежилого назначения с указанием их о</w:t>
            </w:r>
            <w:r>
              <w:t>сновных параметров (в том числе этажность, площадь застройки, площадь квартир для жилых ОКС, сносимых (расселяемых) и сохраняемых)1;</w:t>
            </w:r>
            <w:r>
              <w:br/>
              <w:t>описание существующих систем социального обслуживания населения, в том числе сведения о составе и количественных характерис</w:t>
            </w:r>
            <w:r>
              <w:t>тиках объектов социального обслуживания (объектов образования и здравоохранения), расположенных в границах территории комплексного развития и/или в нормативной территориальной доступности (проектной мощности и фактической заполняемости, существующем профиц</w:t>
            </w:r>
            <w:r>
              <w:t>ите при наличии);</w:t>
            </w:r>
          </w:p>
          <w:p w:rsidR="00000000" w:rsidRDefault="005D05C8">
            <w:r>
              <w:t> сведения о составе и количественных характеристиках объектов коммунальной инфраструктуры, расположенных в границах территории комплексного развития застроенной территории, в разрезе: фактическая мощность, наличие резервов;</w:t>
            </w:r>
          </w:p>
          <w:p w:rsidR="00000000" w:rsidRDefault="005D05C8">
            <w:r>
              <w:t> описание и ха</w:t>
            </w:r>
            <w:r>
              <w:t>рактеристики существующих систем транспортного обслуживания (улично-дорожная сеть и маршруты общественного транспорта)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1.2.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Предложения по комплексному развитию территории:</w:t>
            </w:r>
          </w:p>
          <w:p w:rsidR="00000000" w:rsidRDefault="005D05C8">
            <w:r>
              <w:t> сведения о планируемых объектах, в том числе технико-экономические показатели пла</w:t>
            </w:r>
            <w:r>
              <w:t>нируемой застройки (для жилых объектов – площадь элемента планировочной структуры (далее – ЭПС), этажность, площадь квартир, площадь нежилых помещений, площадь застройки, суммарная поэтажная площадь по каждому ЭПС, плотность застройки по каждому ЭПС; для н</w:t>
            </w:r>
            <w:r>
              <w:t>ежилых объектов – назначение планируемых объектов, общая площадь, площадь застройки, этажность (высотность)1;</w:t>
            </w:r>
          </w:p>
          <w:p w:rsidR="00000000" w:rsidRDefault="005D05C8">
            <w:r>
              <w:lastRenderedPageBreak/>
              <w:t> перечень сохраняемых объектов капитального строительства и объектов капитального строительства, планируемых к сносу;</w:t>
            </w:r>
          </w:p>
          <w:p w:rsidR="00000000" w:rsidRDefault="005D05C8">
            <w:r>
              <w:t> перечень планируемых к уста</w:t>
            </w:r>
            <w:r>
              <w:t>новлению видов разрешенного использования с указанием предельных (минимальных и (или) максимальных) размеров земельных участков и предельных параметров разрешенного строительства, реконструкции объектов капитального строительства;</w:t>
            </w:r>
          </w:p>
          <w:p w:rsidR="00000000" w:rsidRDefault="005D05C8">
            <w:r>
              <w:t> сведения об установленны</w:t>
            </w:r>
            <w:r>
              <w:t>х видах разрешенного использования земельных участков и располагаемых на них объектах капитального строительства и о предельных параметрах разрешенного строительства, а также обоснование необходимости отклонения от установленных видов разрешенного строител</w:t>
            </w:r>
            <w:r>
              <w:t>ьства и предельных параметров разрешенного строительства с внесением изменений в утвержденные документы территориального планирования и правила землепользования и застройки;</w:t>
            </w:r>
          </w:p>
          <w:p w:rsidR="00000000" w:rsidRDefault="005D05C8">
            <w:r>
              <w:t> обоснование необходимости включения в границы территории комплексного развития зе</w:t>
            </w:r>
            <w:r>
              <w:t>мельных участков, не входящих в границы территории комплексного развития1;</w:t>
            </w:r>
          </w:p>
          <w:p w:rsidR="00000000" w:rsidRDefault="005D05C8">
            <w:r>
              <w:t> обоснование необходимости привлечения средств бюджета Архангельской области и/или бюджета соответствующего муниципального образования Архангельской области;</w:t>
            </w:r>
            <w:r>
              <w:br/>
              <w:t>обоснование соответстви</w:t>
            </w:r>
            <w:r>
              <w:t>я региональным и местным нормативам градостроительного проектирования, в том числе расчет потребности в объектах социального обслуживания и местах хранения автотранспорта;</w:t>
            </w:r>
          </w:p>
          <w:p w:rsidR="00000000" w:rsidRDefault="005D05C8">
            <w:r>
              <w:t> сведения о предоставляемой для переселения площади квартир;</w:t>
            </w:r>
          </w:p>
          <w:p w:rsidR="00000000" w:rsidRDefault="005D05C8">
            <w:r>
              <w:t> предложения по развити</w:t>
            </w:r>
            <w:r>
              <w:t>ю систем социального обслуживания (новое строительство или предложения по увеличению мощности существующих объектов)1; предварительная оценка нагрузок на объекты коммунальной инфраструктуры и сети инженерно-технического обеспечения, предложения по развитию</w:t>
            </w:r>
            <w:r>
              <w:t xml:space="preserve"> систем объектов коммунальной инфраструктуры и инженерно-технического обеспечения1; предложения по развитию систем транспортного обслуживания (улично-дорожная сеть и маршруты общественного транспорта)1; предложения по благоустройству территории1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Иные</w:t>
            </w:r>
            <w:r>
              <w:t xml:space="preserve"> материалы, обосновывающие предложения по комплексному развитию территории1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Графические материалы (существующее положение):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Местоположение территории в границах городского округа/населенного пункта1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существующего использования территории, выполняемая на кадастровой карте с указанием кадастровых номеров и площадей всех земельных участков, планируемых к застройке, в том числе с отображением земельных участков, находящихся в собственности третьих л</w:t>
            </w:r>
            <w:r>
              <w:t>иц, границы и площади территории, представленной земельными участками, государственная собственность на которые не разграничена1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существующих зон с особыми условиями использования территории (далее – ЗОУИТ)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Экспликация, технико-экономичес</w:t>
            </w:r>
            <w:r>
              <w:t>кие показатели и фотофиксация ОКС на территории комплексного развития (далее – КРТ) с выделением сносимых и сохраняемых ОКС (при наличии на территории)1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расположения существующих объектов социального обслуживания в пределах нормативной территор</w:t>
            </w:r>
            <w:r>
              <w:t>иальной доступности от территории КРТ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существующих объектов коммунальной инфраструктуры, возможных к использованию для обеспечения потребности планируемой застройки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транспортного обслуживания территории (улично-дорожная сеть и маршр</w:t>
            </w:r>
            <w:r>
              <w:t>уты общественного транспорта)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Графические материалы (проектное предложение)2: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 xml:space="preserve">Схема планируемой застройки в соответствии с региональными </w:t>
            </w:r>
            <w:r>
              <w:t>нормативами градостроительного проектирования с предложениями по созданию улично-дорожной сети и благоустройству1, 3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 xml:space="preserve">Предложения по установлению границ КРТ, формированию </w:t>
            </w:r>
            <w:r>
              <w:t>элементов планировочной структуры и установлению красных линий1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предварительного межевания территории с указанием границ, нумерации и площади образуемых земельных участков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Объемно-пространственные решения планируемой застройки1, 3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</w:t>
            </w:r>
            <w:r>
              <w:t>хема этапов реализации строительства всех объектов капитального строительства и инфраструктуры, включая возведение новых многоквартирных домов (далее – МКД), и схема переселения сносимых МКД1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планируемого транспортного обслуживания территории (</w:t>
            </w:r>
            <w:r>
              <w:t>улично-дорожная сеть и маршруты общественного транспорта)1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планируемого обеспечения территории объектами социального обслуживания, в том числе предложения по реконструкции существующих объектов социального обслуживания с увеличением их емкости,</w:t>
            </w:r>
            <w:r>
              <w:t xml:space="preserve"> включая предложения по увеличению территории таких объектов1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Схема планируемого обеспечения территории объектами коммунальной инфраструктуры и сетями инженерно-технического обеспечения1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Демонстрационные материалы для более полного описания планируемого строительства. Фотомонтаж планируемого строительства и иные графические материалы1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Иные графические материалы, обосновывающие предложения по комплексному развитию территории1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Пре</w:t>
            </w:r>
            <w:r>
              <w:t>зентационные материалы4</w:t>
            </w:r>
          </w:p>
        </w:tc>
      </w:tr>
      <w:tr w:rsidR="00000000">
        <w:tc>
          <w:tcPr>
            <w:tcW w:w="33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68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Презентационные материалы, предназначенные для вынесения на обсуждение с жителями переселяемых домов, представленные на планшетах размером 100 x 140 см с размером изображения не менее 150 dpi альбомного формата, в следующем со</w:t>
            </w:r>
            <w:r>
              <w:t>ставе:</w:t>
            </w:r>
            <w:r>
              <w:br/>
              <w:t>1. Фотофиксация и основные параметры существующих объектов капитального строительства жилого и нежилого назначения на территории, подлежащей КРТ.</w:t>
            </w:r>
          </w:p>
          <w:p w:rsidR="00000000" w:rsidRDefault="005D05C8">
            <w:r>
              <w:t> 2. Комплексная схема, включающая в себя:</w:t>
            </w:r>
          </w:p>
          <w:p w:rsidR="00000000" w:rsidRDefault="005D05C8">
            <w:r>
              <w:t> схему планируемой застройки территории, подлежащей КРТ;</w:t>
            </w:r>
          </w:p>
          <w:p w:rsidR="00000000" w:rsidRDefault="005D05C8">
            <w:r>
              <w:t> объ</w:t>
            </w:r>
            <w:r>
              <w:t>екты социальной инфраструктуры, планируемые в обеспечение жилой застройки, и пути подходов/подъездов к ним;</w:t>
            </w:r>
          </w:p>
          <w:p w:rsidR="00000000" w:rsidRDefault="005D05C8">
            <w:r>
              <w:t> транспортное обслуживание территории, включая остановки общественного транспорта.</w:t>
            </w:r>
            <w:r>
              <w:br/>
              <w:t>3. Объемно-пространственное решение застройки и параметры застрой</w:t>
            </w:r>
            <w:r>
              <w:t>ки (технологии строительства, этажность, площадь квартир, места в СОШ, ДОУ и поликлиниках с адресной привязкой, количество парковочных мест, площадь территории КРТ).</w:t>
            </w:r>
          </w:p>
          <w:p w:rsidR="00000000" w:rsidRDefault="005D05C8">
            <w:r>
              <w:t> 4. Примеры планировок квартир и примеры внешнего вида домов аналогичной типологии с описа</w:t>
            </w:r>
            <w:r>
              <w:t>нием качественных характеристик.</w:t>
            </w:r>
          </w:p>
          <w:p w:rsidR="00000000" w:rsidRDefault="005D05C8">
            <w:r>
              <w:t> 5. Примеры отделки квартир и мест общего пользования (фото и/или визуализация).</w:t>
            </w:r>
          </w:p>
          <w:p w:rsidR="00000000" w:rsidRDefault="005D05C8">
            <w:r>
              <w:t> 6. Благоустройство территории (примеры детских и спортивных площадок, озеленения и малых архитектурных форм).</w:t>
            </w:r>
          </w:p>
          <w:p w:rsidR="00000000" w:rsidRDefault="005D05C8">
            <w:r>
              <w:t> При оформлении материалов след</w:t>
            </w:r>
            <w:r>
              <w:t>ует обеспечить стилистическую целостность восприятия и информативность.</w:t>
            </w:r>
          </w:p>
          <w:p w:rsidR="00000000" w:rsidRDefault="005D05C8">
            <w:r>
              <w:t> На основании данных планшетов подготавливаются буклеты формата А4</w:t>
            </w:r>
          </w:p>
        </w:tc>
      </w:tr>
    </w:tbl>
    <w:p w:rsidR="00000000" w:rsidRDefault="005D05C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color w:val="000000"/>
        </w:rPr>
        <w:t>___________________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Является приложением к решению о КРТ.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lastRenderedPageBreak/>
        <w:t>2</w:t>
      </w:r>
      <w:r>
        <w:rPr>
          <w:rFonts w:ascii="Times New Roman" w:hAnsi="Times New Roman" w:cs="Times New Roman"/>
          <w:color w:val="000000"/>
        </w:rPr>
        <w:t xml:space="preserve"> Возможно объединение </w:t>
      </w:r>
      <w:r>
        <w:rPr>
          <w:rFonts w:ascii="Times New Roman" w:hAnsi="Times New Roman" w:cs="Times New Roman"/>
          <w:color w:val="000000"/>
        </w:rPr>
        <w:t>нескольких чертежей в один при условии обеспечения читаемости сведений и условных обозначений графических материалов.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Возможна разработка 2 – 3 вариантов.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Для КРТ жилой застройки.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 </w:t>
      </w:r>
    </w:p>
    <w:p w:rsidR="00000000" w:rsidRDefault="005D05C8">
      <w:pPr>
        <w:spacing w:line="240" w:lineRule="atLeast"/>
        <w:jc w:val="center"/>
      </w:pPr>
      <w:r>
        <w:rPr>
          <w:color w:val="000000"/>
        </w:rP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Архангельско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реализации решения о комплексном развитии территории,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порядок определения границ территории, подлежащей комплексному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развитию, и иных требований к комплексному развитию территории,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устанавливаемых в соответствии с Градостроительным кодексом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Настоящий Порядок, разработанный в соответствии с Градостроительным кодексом Российской Федерации, областным законом от 1 марта 2006 года № 153-9-ОЗ «Градостроительный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 Архангельской области», определяет порядок реализации решения о комплексном развитии территории,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Градостроительным кодексом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Этапы процедур принятия и реализации решения о комплексном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применительно к видам комплексного развития территории, определенным пунктами 1 – 3 части 1 статьи 65 Градостроительного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Федерации, приведены в приложении № 1 к настоящему Порядку.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Комплексное развитие территории в границах муниципального образования Архангельской области может осуществляться по инициативе: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органа местного самоуправления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Архангельской области, на территории которого предполагается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 по комплексному развитию территории (далее – уполномоченный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ОМСУ);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Правительства Архангельской области;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физических и юридических лиц.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 инициирования принятия решения о комплексном развитии территории лицом, указанным в подпункте 1 пункта 2 настоящего Порядка, заинтересованное лицо направляет письменное обращение с инициативой о принятии решения о комплексном развитии территории с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риложением градостроительной концепции комплексного развития территории, подготовленной в соответствии с приложением к Порядку согласования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 министерством строительства и архитектуры Архангельской области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комплексном развитии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застройки, проекта решения о комплексном развитии территории нежилой застройки,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подготовленных главой местной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области, утвержденном постановлением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Архангельской области от 30 июня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021 года № 326-пп (далее – концепция) в министерство строительства и архитектуры Архангельской области (далее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соответственно – министерство, обращение, Порядок согласования), в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 части 2 статьи 66 Градостроительного кодекса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Федерации, или в уполномоченный ОМСУ, в иных случаях, за исключением случаев, указанных в пунктах 1 и 2 части 2 статьи 66 Градостроительного кодекса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 Уполномоченный ОМСУ рассматривает обращение с инициативой о принятии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комплексном развитии территории и принимает одно из следующих решений: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принять обращение к рассмотрению;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отказать в рассмотрении обращения.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Решение, указанное в подпункте 2 настоящего пункта, принимается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уполномоченным ОМСУ в случае его несоотв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етствия условиям,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65 Градостроительного кодекса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в рассмотрении обращения с инициативой уполномоченный ОМСУ в течение 10 календарных дней со дня принятия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 информирует заинтересованное лицо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письменном виде с указанием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основания.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 В случае принятия решения, предусмотренного подпунктом 1 пункта 4 настоящего Порядка, уполномоченный ОМСУ в течение 10 рабочих дней со дня принятия такого решения подготавливает с учетом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настоящего Порядка проект решения о комплексном развитии соответствующей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(далее – проект решения) с приложением концепции, обеспечивает размещение его в государственной информационной системе Архангельской области «Геоинформационная система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авительства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Архангельской области «Земля» (далее – ГИС «Земля») в целях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с министерством в соответствии с Порядком согласования и уведомляет об этом министерство. 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6. В случае получения </w:t>
      </w:r>
      <w:r>
        <w:rPr>
          <w:color w:val="000000"/>
          <w:sz w:val="28"/>
          <w:szCs w:val="28"/>
        </w:rPr>
        <w:t xml:space="preserve">сводного заключения министерства о согласии с проектом решения и концепцией уполномоченный ОМСУ в течение </w:t>
      </w:r>
      <w:r>
        <w:rPr>
          <w:color w:val="000000"/>
          <w:spacing w:val="-4"/>
          <w:sz w:val="28"/>
          <w:szCs w:val="28"/>
        </w:rPr>
        <w:t>10 рабочих дней со дня получения такого заключения министерства направляет</w:t>
      </w:r>
      <w:r>
        <w:rPr>
          <w:color w:val="000000"/>
          <w:sz w:val="28"/>
          <w:szCs w:val="28"/>
        </w:rPr>
        <w:t xml:space="preserve"> проект решения и концепцию на рассмотрение Градостроительного совета муници</w:t>
      </w:r>
      <w:r>
        <w:rPr>
          <w:color w:val="000000"/>
          <w:sz w:val="28"/>
          <w:szCs w:val="28"/>
        </w:rPr>
        <w:t xml:space="preserve">пального образования Архангельской области и (или) на заседаниях межведомственной комиссии (далее соответственно – МВК, совещательные органы) в случае, если это установлено муниципальным правовым актом.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 Совещательный орган в срок, установленный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альным правовым актом, рекомендует: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отклонить представленный проект решения с приложенной концепцией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из-за несоответствия условиям, установленным статьей 65 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одобрить проект решения и концепцию.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 Одобрение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с приложенной концепцией является основанием для проведения последующих процедур, предусмотренных настоящим Порядком.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 В случае согласования министерством и одобрения совещательным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органом проекта решения и концепции уполномоченный ОМСУ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сбор документов, подтверждающих условия, включенные в проект решения, в том числе: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заверенные копии документов, подтверждающих соответствие многоквартирных домов, включенных в решение о комплексном развитии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территории жилой застройки, требо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ваниям, установленным пунктом 2 части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65 Градостроительного кодекса Российской Федерации;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заверенные копии правовых актов о признании расположенных в границах территории комплексного развития многоквартирных домов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аварийными и подлежащими сносу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случае принятия решения о комплексном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территории жилой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3) заверенные копии документов, подтверждающих соответствие объектов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капитального строительства, включенных в решение о комплексном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территории нежилой застройки,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ниям, установленным пунктами 1, 2 части 4 статьи 65 Градостроительного кодекса Российской Федерации;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сведения о наличии оснований для включения иных объектов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капитального строительства, расположенных на рассматриваемой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частям 3 и 5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65 Градостроительного кодекса Российской Федерации;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5) сведения о наличии (отсутствии) ранее установленного резервирования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участков, которые находятся в государственной, муниципальной собственности и государственная собственнос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на которые не разграничена и расположены в границах территории, подлежащей комплексному развитию;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 сведения о возможности (отсутствии возможности) предоставления расположенных в границах территории комплексного развития земельных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участков, которые нах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одятся в государственной,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государственная собственность на которые не разграничена, лицу, с 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заключен договор о комплексном развитии территории;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7) выписки из Единого государственного реестра недвижимости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ЕГРН) о зарегистрированных правах на объекты недвижимого имущества, подлежащие сносу/реконструкции, которые расположены на территории комплексного развития (далее – объекты), а также на земельные участки, вошедшие в границы территории комплексного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(далее – земельные участки);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 в случае отсутствия сведений о правах на объекты и земельные участки в ЕГРН заверенные копии правоустанавливающих документов, подтверждающих право собственности на объекты и земельные участки,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либо выписки из реестра муниц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ипального имущества (в случае 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собственности муниципального образования до вступления в силу Федерального закона от 21 июля 1997 года № 122-ФЗ «О государственной регистрации прав на недвижимое имущество и сделок с ним»), кадастровые паспо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рта на земельные участки и объекты для целей их индивидуализации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(в случае отсутствия кадастровых паспортов объектов технические паспорта);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9) расчет предполагаемой площади жилых помещений, необходимых для переселения граждан из многоквартирных домов,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ируемых к сносу на территории комплексного развития (с учетом региональных и местных нормативов градостроительного проектирования);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 иные документы, подтверждающие сведения, включенные в Концепцию и проект решения.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 Проект решения о комплексном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тии территории жилой и нежилой застройки не позднее трех рабочих дней со дня его согласования министерством подлежит размещению: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1) на официальном сайте соответствующего муниципального образования Архангельской области, в границах которого расположена терр</w:t>
      </w:r>
      <w:r>
        <w:rPr>
          <w:color w:val="000000"/>
          <w:sz w:val="28"/>
          <w:szCs w:val="28"/>
        </w:rPr>
        <w:t>итория, в отношении которой подготовлен проект постановления о комплексном развитии территории (далее – КРТ), в информационно-телекоммуникационной сети «Интернет» и (или) в государственной или муниципальной информационной системе, обеспечивающей проведение</w:t>
      </w:r>
      <w:r>
        <w:rPr>
          <w:color w:val="000000"/>
          <w:sz w:val="28"/>
          <w:szCs w:val="28"/>
        </w:rPr>
        <w:t xml:space="preserve"> общественных обсуждений, публичных слушаний с использованием информационно-телекоммуникационной сети «Интернет» (далее – информационные системы);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2) 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информационных стендах (информационных щитах), оборудованных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около здания местной администрации, в местах массового скопления граждан и в иных местах, расположенных на территории, в отношении которой подготовлен проект постановления о КРТ.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 Согласова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нный министерством проект решения о комплексном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развитии территории нежилой застройки является основанием для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ОМСУ предложения об осуществлении комплексного развития территории нежилой застройки всем правообладателям земельных участков и расположенных на них объектов недвижимости.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 Уполномоченный ОМСУ в течение 10 рабочих дней со дня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(или) в информационной системе проекта решения о комплексном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жилой застройки направляет в управляющую организацию, правление товарищества собственников жилья, жилищного или жилищно-с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троительного кооператива, иного специализированного потребительского кооператива, осуществляющего управление многоквартирным домом, не признанным аварийным и подлежащим сносу или реконструкции и включенным в проект решения о комплексном развитии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застройки, письменное обращение с предложением о проведении внеочередного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собрания собственников помещений в многоквартирных домах по вопросу включения многоквартирного дома в решение о комплексном развитии территории жилой застройки 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45 календарных дней со дня публикации проекта решения о комплексном развитии территории жилой застройки с приложением концепции.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13. В случае принятия решения о комплексном развитии территории лицом, указанным в пункте 2 части 2 статьи 66 Градостроительн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кодекса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Российской Федерации, министерство рассматривает обращение с предложением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решения о комплексном развитии территории и концепцию и принимает одно из решений: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 принять обращение к рассмотрению;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отказать в рассмотрении обращения.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Решение, указанное в подпункте 2 настоящего пункта, принимается министерством в случае его несоответствия условиям, установленным статьей 65 Градостроительного кодекса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рассмотрении обращения 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стерство в течении 10 календарных дней информирует инициатора обращения в письменном виде с указанием соответствующих оснований.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14. В случае принятия решения, предусмотренного подпунктом 1 пункта 13 настоящего Порядка, министерство в течение 10 рабочих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со дня принятия такого решения подготавливает с учетом требований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 Порядка проект решения с приложением концепции и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его в ГИС «Земля» в целях осуществления согласования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исполнительными органами государственной власти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указанными в пунктах 5 – 16 Порядка согласования, и уведомляет их об этом.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от одного или нескольких исполнительных органов государственной власти Архангельской области, указанными в пунктах 5 – 16 Порядка согласо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вания, позиций, содержащих положения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 несогласии с проектом решения и (или) концепцией, министерство в 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рабочих дней со дня истечения срока, установленного Порядком согласования, принимает решение о прекращении реализации инициативы о комплексно</w:t>
      </w:r>
      <w:r>
        <w:rPr>
          <w:rFonts w:ascii="Times New Roman" w:hAnsi="Times New Roman" w:cs="Times New Roman"/>
          <w:color w:val="000000"/>
          <w:sz w:val="28"/>
          <w:szCs w:val="28"/>
        </w:rPr>
        <w:t>м развитии территории в соответствии с подготовленной концепцией и проектом решения при невозможности устранения замечаний, либо, в случае возможности устранения замечаний инициирует проведение согласительного совещания по рассмотрению разногласий в 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установленном Регламентом подготовки, согласования, подписания,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выпуска правовых актов Губернатора Архангельской области и правовых актов Правительства Архангельской области, утвержденным указом Губернатора Архангельской области от 11 март</w:t>
      </w:r>
      <w:r>
        <w:rPr>
          <w:rFonts w:ascii="Times New Roman" w:hAnsi="Times New Roman" w:cs="Times New Roman"/>
          <w:color w:val="000000"/>
          <w:sz w:val="28"/>
          <w:szCs w:val="28"/>
        </w:rPr>
        <w:t>а 2010 года № 29-у.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15. По итогам рассмотрения исполнительными органами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власти Архангельской области, указанными в пунктах 5 – 16 Порядка согласования, проекта решения и концепции министерство в течение 20 рабочих дней со дня поступления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ращения и концепции обеспечивает их рассмотрение Градостроительным советом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одобрения Градостроительным советом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проекта решения и концепции министерство в течение 15 рабочих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одобрения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 подготовку проекта распоряжения Правительства Архангельской области о комплексном развитии территории или уведомляет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инициатора и уполномоченный ОМСУ в письменном виде о принятом решении.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16. Не позднее 10 рабочих дней со дня одобрения Градостроител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советом Архангельской области проекта решения и концепции уполномоченный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ОМСУ направляет предложение по форме согласно приложению № 2 к настоящему Порядку об осуществлении комплексного развития территории нежилой застройки всем правообладателям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участков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расположенных на них объектов недвижимости на установленных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торгов, в том числе собственникам объектов недвижимости, предоставленных в аренду, безвозмездное пользование, с приложением проекта решения о комплексном 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витии территории нежилой застройки.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 Общие собрания собственников помещений в многоквартирном доме по вопросу о включении многоквартирного дома в границы территории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жилой застройки, подлежащей комплексному развитию, проводятся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установленном Ж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илищным кодексом Российской Федерации. 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инициатором общего собрания осуществляется согласно части 4 статьи 45 Жилищного кодекса Российской Федерации не позднее чем за 20 календарных дней до проведения общего собрания собственник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 помещений в многоквартирном доме.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 Копия решения и протокол общего собрания собственников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помещений в многоквартирном доме по вопросу о включении многоквартирного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в границы территории жилой застройки, подлежащей комплексному развитию,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твии с проектом решения о комплексном развитии такой территории подлежат направлению не позднее чем через 10 рабочих дней со дня проведения общего собрания собственников помещений в многоквартирном доме в орган местного самоуправления муниципального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вания Архангельской области, инициировавший проведение внеочередного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собрания собственников помещений в многоквартирном доме.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проведения общего собрания собственников помещений в многоквартирном доме в форме заочного голосования с использов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анием единой информационно-аналитической системы жилищно-коммунального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хозяйства Архангельской области направление копий решений собственников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протокола общего собрания собственников в уполномоченный ОМСУ не требуется.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Решение о комплексном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принимается: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главой администрации городского округа, муниципального округа или муниципального района Архангельской области, на территории которого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планируется осуществление деятельности по комплексному развитию территории;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Правительством Архангельской области в форме распоряжения –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случаях, предусмотренных подпунктом 2 части 2 статьи 66 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20. В случае принятия решения о комплексном развитии территории Правительством Архангельс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области осуществление всех действий, предусмотренных пунктами 3 – 12, 16 настоящего Порядка, обеспечивается уполномоченным ОМСУ.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 Уполномоченный ОМСУ осуществляет подготовку решения о комплексном развитии территории и направляет его на согласование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Правительство Архангельской области: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не позднее чем через 15 рабочих дней со дня окончания срока, установленного для проведения общих собраний собственников помещений в многоквартирных домах, указанных в пункте 2 части 2 статьи 65 Градостроительного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 (при принятии решения о комплексном развитии территории жилой застройки);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не позднее чем через 15 рабочих дней со дня истечения срока, установленного пунктом 4 части 7 статьи 66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принятии решения о комплексном развитии территории нежилой застройки);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не позднее чем через пять рабочих дней со дня одобрения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соответствующего проекта решения о комплексном развитии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советом Архангельской области (при принятии 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о комплексном развитии незастроенной территории).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 В решение о комплексном развитии территории включаются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сведения, предусмотренные настоящим Порядком, уточненные 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внеочередных общих собраний собственников помещений в мног</w:t>
      </w:r>
      <w:r>
        <w:rPr>
          <w:rFonts w:ascii="Times New Roman" w:hAnsi="Times New Roman" w:cs="Times New Roman"/>
          <w:color w:val="000000"/>
          <w:sz w:val="28"/>
          <w:szCs w:val="28"/>
        </w:rPr>
        <w:t>оквартирных домах, инициированных уполномоченным ОМСУ в соответствии с пунктом 17 настоящего Порядка.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 Заверенную копию решения о комплексном развитии территории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разработанный проект договора о комплексном развитии территории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договор) 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оченный ОМСУ направляет в министерство, федеральный орган исполнительной власти, участвовавший в согласовании проекта решения о комплексном развитии территории.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24. Решение о комплексном развитии территории является основанием: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уполномоченным ОМСУ мероприятий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определению начальной цены предмета торгов на право заключить договор;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для принятия уполномоченным ОМСУ решения о проведении торгов на право заключить договор;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для предъявления уполномоченными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льными органами в соответствии с частью 11 статьи 32 Жилищного кодекса Российской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 собственникам помещений в многоквартирных домах, признанных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установленном Правительством Российской Федерации порядке аварийными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подлежащими сносу или реконстру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кции и расположенных на территории, в отношении которой принято решение о развитии, требования об их сносе или реконструкции и установлении срока не менее шести месяцев для подачи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заявления на получение разрешения на строительство, снос или реконструкцию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аких домов;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для резервирования уполномоченными органами в пределах границ территории комплексного развития, в отношении которой принято решение о развитии, земельных участков, находящихся в государственной, муниципальной собственности и государственная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собственность на которые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разграничена, подлежащих предоставлению лицу, с которым 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 будет заключен договор;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 для осуществления иных действий, направленных на заключение по результатам торгов договора.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25. Предоставление земельного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частка или земельных участков в аренду без проведения торгов в целях реализации договора о комплексном развитии незастроенной территории лицу, с которым заключен такой договор, осуществляется в порядке и сроки, установленные земельным законодательством,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 исполнения лицом, заключившим такой договор,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обязательств, предусмотренных договором, если это предусмотрено условиями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26. В целях обеспечения осуществления подготовительных работ для осуществления комплексного развития незастроенной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лицо,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заключившее договор, вправе обратиться в соответствующий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или ОМСУ, уполномоченный на предоставление земельных участков в аренду без торгов, сразу после заключения договора.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27. Подготовка документации 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развития, определенной предметом договора, осуществляется лицом, заключившим договор, в сроки, определенные договором.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28. В случае неисполнения обязательств по подготовке и представлению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документации по планировке территории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омплексного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развития по истечении срока, определенного соответствующим обязательством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договора, уполномоченный ОМСУ или министерство, с которым заключен договор, принимает решение об одностороннем отказе от договора, влекущее расторжение этого до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 В целях определения содержания и последовательности этапов реализации решения о комплексном развитии территории стороны договора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срок не позднее 30 календарных дней со дня утверждения проекта планировки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заключают дополнительные сог</w:t>
      </w:r>
      <w:r>
        <w:rPr>
          <w:rFonts w:ascii="Times New Roman" w:hAnsi="Times New Roman" w:cs="Times New Roman"/>
          <w:color w:val="000000"/>
          <w:sz w:val="28"/>
          <w:szCs w:val="28"/>
        </w:rPr>
        <w:t>лашения к этому договору об установлении планов-графиков, в том числе указанных ниже этапов, с учетом специфики используемого вида комплексного развития территории: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план-график поэтапного освобождения земельных участков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обременений правами граждан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юридических лиц и сноса зданий (строений,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сооружений) (график сноса) – для комплексного развития территории жилой и нежилой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2)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график благоустройства развиваемой территории – для комплексного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территории жилой, нежилой и незастроенной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3) график исполнения отдельных обязательств или групп обязательств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комплексного развития территории жилой, нежилой и незаст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роенной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 план-график реализации комплексного развития территории – для комплексного развития территории жилой, нежилой и незастроенной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план-график оплаты возмещения за объекты, расположенные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территории комплексного развития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подлежащие изъятию у собственников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муниципальных нужд (график оплаты), кроме договоров, заключенных с правообладателями – для комплексного развития территории жилой и нежилой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6) план-график переселения граждан из жилых помещений, отвечающих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критериям, предусмотренным настоящим постановлением, в соответствии с нормами части 2 статьи 65 Градостроительного кодекса – для комплексного развития территории жилой застройки.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 Исполнение (частичное исполнение) обязательств, определенных договором,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оформляется актами, подписываемыми сторонами договора.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 Проект соответствующего акта о частичной реализации договора в отношении отдельного обязательства готовится стороной договора, являющейся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должником в таком обязательстве, и направляется стороне, яв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ляющейся кредитором в данном обязательстве, в срок не позднее 15 календарных дней со дня истечения срока исполнения, предусмотренного условиями договора.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32. Лицо, в адрес которого поступил подписанный контрагентом проект акта о реализации, обязано подписа</w:t>
      </w:r>
      <w:r>
        <w:rPr>
          <w:rFonts w:ascii="Times New Roman" w:hAnsi="Times New Roman" w:cs="Times New Roman"/>
          <w:color w:val="000000"/>
          <w:sz w:val="28"/>
          <w:szCs w:val="28"/>
        </w:rPr>
        <w:t>ть его при отсутствии возражений и замечаний или направить в его адрес аргументированные замечания и возражения не позднее 15 календарных дней со дня его получения.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Существенные условия договора и проект договора подлежат согласованию с Министерством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порядке, что и согласование решения о комплексном развитии территории.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33. Организатором торгов выступают контрактное агентство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уполномоченный ОМСУ или действующая на основании договора с ними организация.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34. В случае если 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 комплексном развитии территории принято главой местной администрации городского округа, муниципального округа, муниципального района или Правительством Архангельской области, указанная начальная цена определяется в порядке определения начальной цены т</w:t>
      </w:r>
      <w:r>
        <w:rPr>
          <w:rFonts w:ascii="Times New Roman" w:hAnsi="Times New Roman" w:cs="Times New Roman"/>
          <w:color w:val="000000"/>
          <w:sz w:val="28"/>
          <w:szCs w:val="28"/>
        </w:rPr>
        <w:t>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</w:t>
      </w:r>
      <w:r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области, утвержденном постановлением Правительства Архангельской области от 30 июня 2021 года № 326-пп.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 В случае принятия главой местной администрации решения о комплексном развитии территории договор о комплексном развитии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территории муни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ципального образования Архангельской области заключается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администрацией муниципального образования Архангельской области с одной стороны и победителем торгов, иным лицом в случае уклонения победителя торгов от заключения такого договора или признания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 несостоявшимися с другой стороны.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Правительством Архангельской области решения о комплексном развитии территории договор о комплексном развитии территории муниципального образования заключается между министерством с одной стороны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победителем торгов, иным лицом в случае уклонения победителя торгов от заключения такого договора или признания торгов несостоявшимися с другой стороны.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3402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решения о комплексном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развитии территории, порядку определения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 территории, подлежащей комплексному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развитию, и иных требований к комплексному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территории, устанавливаемых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Градостроительным кодексом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ЭТАПЫ ПРОЦЕДУР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подготовки, принятия и реализации решения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68" w:type="pct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437"/>
        <w:gridCol w:w="1436"/>
        <w:gridCol w:w="1642"/>
      </w:tblGrid>
      <w:tr w:rsidR="00000000"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процедур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территории жилой застройки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>Комплексное</w:t>
            </w: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территории нежилой застройки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незастроенной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 w:rsidR="00000000">
        <w:tc>
          <w:tcPr>
            <w:tcW w:w="2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1. Инициирование комплексного развития территории (далее – КРТ) и подготовка Концепции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2. Подготовка проекта решения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3. Согласование Концепции и проекта решения о КРТ и рассмотрение их на межведомственной комиссии Архангельской области по вопросам градостроительной деятельности (далее – МВК) и Градостроительном совете Архангельской области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4. Формирование пакета д</w:t>
            </w:r>
            <w:r>
              <w:t>окументов, подтверждающих условия, включенные в проект решения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5. Опубликование проекта решения о КРТ в порядке, установленном для официального опубликования правовых актов, иной официальной информации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5а. Размещение проекта решения о КРТ на информационных стендах (информационных щитах), оборудованных около здания местной администрации, в местах массового скопления граждан и в иных местах, расположенных на территории, в отношении которой подготовлен прое</w:t>
            </w:r>
            <w:r>
              <w:t>кт решения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 xml:space="preserve">6. Направление органами местного самоуправления (далее – ОМСУ) всем правообладателям предложения заключить договор о комплексном развитии территории </w:t>
            </w:r>
            <w:r>
              <w:lastRenderedPageBreak/>
              <w:t>нежилой застройки на установленных условиях без проведения торгов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lastRenderedPageBreak/>
              <w:t>-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7. Проведе</w:t>
            </w:r>
            <w:r>
              <w:t>ние общих собраний собственников помещений в многоквартирных домах, не признанных аварийными и подлежащими сносу или реконструкции и включенных в проект решения о КРТ жилой застройки, по вопросу включения многоквартирного дома в решение о КРТ жилой застрой</w:t>
            </w:r>
            <w:r>
              <w:t>ки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8. Принятие решения о КРТ и его опубликование в порядке, установленном для официального опубликования правовых актов, иной официальной информации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9. Заключение договора о КРТ нежилой застройки с правообладателями, принявшими предложение за</w:t>
            </w:r>
            <w:r>
              <w:t>ключить договор о комплексном развитии такой территории на установленных условиях без проведения торгов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+*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10. Проведение торгов в целях заключения договора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+**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11. Заключение договора о КРТ по результатам торгов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12.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лицу, с которым заключен такой договор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-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13. Подготовка документации по планировке территории комплексного развития и ее утверждение ОМСУ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14. Осуществление мероприятий по внесению изменений в генеральный план и правила землепользования и застройки городского округа (при необходимости</w:t>
            </w:r>
            <w:r>
              <w:t>)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15. Определение этапов реализации решения о 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 xml:space="preserve">16. Выполнение мероприятий, связанных с архитектурно-строительным проектированием, со строительством, сносом </w:t>
            </w:r>
            <w:r>
              <w:t>объектов капитального строительства, в целях реализации утвержденной документации по планировке территории, а также иных необходимых мероприятий в соответствии с этапами реализации решения о КРТ жилой и нежилой застройки, в том числе по предоставлению необ</w:t>
            </w:r>
            <w:r>
              <w:t>ходимых для этих целей земельных участков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17. Контроль за реализацией договоров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  <w:tr w:rsidR="00000000">
        <w:tc>
          <w:tcPr>
            <w:tcW w:w="2635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18. Подготовка и подписание актов о реализации и частичной реализации договора о КРТ</w:t>
            </w:r>
          </w:p>
        </w:tc>
        <w:tc>
          <w:tcPr>
            <w:tcW w:w="753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752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  <w:tc>
          <w:tcPr>
            <w:tcW w:w="860" w:type="pc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r>
              <w:t>+</w:t>
            </w:r>
          </w:p>
        </w:tc>
      </w:tr>
    </w:tbl>
    <w:p w:rsidR="00000000" w:rsidRDefault="005D05C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color w:val="000000"/>
        </w:rPr>
        <w:lastRenderedPageBreak/>
        <w:t>___________________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</w:rPr>
        <w:t xml:space="preserve">* Применительно </w:t>
      </w:r>
      <w:r>
        <w:rPr>
          <w:rFonts w:ascii="Times New Roman" w:hAnsi="Times New Roman" w:cs="Times New Roman"/>
          <w:color w:val="000000"/>
        </w:rPr>
        <w:t>только к КРТ нежилой застройки при условии не позднее 45 дней со дня получения правообладателями этого предложения. Обязательным приложением к такому согласию должно являться соглашение, заключенное между правообладателями в соответствии с частями 6 и 7 ст</w:t>
      </w:r>
      <w:r>
        <w:rPr>
          <w:rFonts w:ascii="Times New Roman" w:hAnsi="Times New Roman" w:cs="Times New Roman"/>
          <w:color w:val="000000"/>
        </w:rPr>
        <w:t>атьи 70 Градостроительного кодекса Российской Федерации.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</w:rPr>
        <w:t xml:space="preserve">** Кроме случая комплексного развития территории нежилой застройки правообладателями, </w:t>
      </w:r>
      <w:r>
        <w:rPr>
          <w:rFonts w:ascii="Times New Roman" w:hAnsi="Times New Roman" w:cs="Times New Roman"/>
          <w:color w:val="000000"/>
        </w:rPr>
        <w:t>принявшими предложение заключить договор о комплексном развитии такой территории на установленных условиях без проведения торгов.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3402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реализации решения о комплексном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развитии территории, порядку определения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 территории, подлежащей комплексному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развитию, и иных требований к комплексному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территории, устанавливаемых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Градостроительным кодексом </w:t>
      </w:r>
    </w:p>
    <w:p w:rsidR="00000000" w:rsidRDefault="005D05C8">
      <w:pPr>
        <w:pStyle w:val="consplusnormal"/>
        <w:ind w:left="340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000000" w:rsidRDefault="005D05C8">
      <w:pPr>
        <w:pStyle w:val="consplusnormal"/>
        <w:spacing w:line="240" w:lineRule="atLeast"/>
        <w:ind w:firstLine="709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>примерная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ПРЕДЛОЖЕНИЕ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комплексном развитии территории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ежилой застройки 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правообладателями земельных участков и расположенных на них 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объектов недвижимости заключить договор о комплексном развитии 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такой территории на установленных условиях без проведения торгов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spacing w:line="24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бланка </w:t>
      </w:r>
    </w:p>
    <w:p w:rsidR="00000000" w:rsidRDefault="005D05C8">
      <w:pPr>
        <w:pStyle w:val="consplusnormal"/>
        <w:spacing w:line="24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Архангельской области</w:t>
      </w:r>
    </w:p>
    <w:p w:rsidR="00000000" w:rsidRDefault="005D05C8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00000" w:rsidRDefault="005D05C8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color w:val="000000"/>
        </w:rPr>
        <w:t>(наименование и адрес правообладателя)</w:t>
      </w:r>
    </w:p>
    <w:p w:rsidR="00000000" w:rsidRDefault="005D05C8">
      <w:pPr>
        <w:pStyle w:val="consplusnormal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Уважаемый __________________________________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Извещаю Вас </w:t>
      </w:r>
      <w:r>
        <w:rPr>
          <w:rFonts w:ascii="Times New Roman" w:hAnsi="Times New Roman" w:cs="Times New Roman"/>
          <w:color w:val="000000"/>
          <w:sz w:val="28"/>
          <w:szCs w:val="28"/>
        </w:rPr>
        <w:t>о том, что администрацией муниципального образования ________________________ Архангельской области (далее – администрация) подготовлен проект решения о комплексном развитии территории нежилой застройки в границах _____________ (указываются элементы планир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овочной структуры) Архангельской области, который вместе с концепцией этой территории одобрен в соответствии с Порядком реализации решения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 комплексном развитии территории, порядком определения границ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комплексному развитию, и иных 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ребований к комплексному развитию территории, устанавливаемых в соответствии с Градостроительным кодексом Российской Федерации (пункт ___ Протокола от __________).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требованием, установленным пунктом 2 части 7 статьи 66 Градостроительного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одекса Российской Федерации, направляю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Вам предложение о заключении договора о комплексном развитии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нежилой застройки без проведения торгов на следующих условиях.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Договор о комплексном развитии территории нежилой застройки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заключен с</w:t>
      </w:r>
      <w:r>
        <w:rPr>
          <w:rFonts w:ascii="Times New Roman" w:hAnsi="Times New Roman" w:cs="Times New Roman"/>
          <w:color w:val="000000"/>
          <w:sz w:val="28"/>
          <w:szCs w:val="28"/>
        </w:rPr>
        <w:t>о всеми правообладателями земельных участков и (или) объектов недвижимого имущества, расположенных в границах комплексного развития территории, правообладателями, выразившими в письменной форме согласие на его заключение, при условии, что такое согласие бы</w:t>
      </w:r>
      <w:r>
        <w:rPr>
          <w:rFonts w:ascii="Times New Roman" w:hAnsi="Times New Roman" w:cs="Times New Roman"/>
          <w:color w:val="000000"/>
          <w:sz w:val="28"/>
          <w:szCs w:val="28"/>
        </w:rPr>
        <w:t>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 о комплексном развитии нежилой территории (далее – согласие). Такое согласие должно быть представлено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орган, направивший настоящее предложение,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позднее 45 календарных дней со дня получения правообладателем этого предложения.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приложением к такому согласию должно являться соглашение, заключенное в соответствии с частями 6 и 7 статьи 70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Градо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строительного кодекса Российской Федерации, между правообладателями,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соответствующими требованиям части 1 статьи 70 Градостроительного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правообладатель, являющийся собственником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них объектов недвижимого имущества (далее – объекты), которые переданы в аренду или безвозмездное пользование другим лицам, не намерен самостоятельно участвовать в комплексном развитии предлагаемой территории нежилой застройки, он должен незамедлительно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письменной форме известить об этом администрацию, представить письменное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участие правообладателей, являющихся арендаторами и/или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безвозмездными пользователями объектов, кроме случая, когда это не требуется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1 статьи 70 Гр</w:t>
      </w:r>
      <w:r>
        <w:rPr>
          <w:rFonts w:ascii="Times New Roman" w:hAnsi="Times New Roman" w:cs="Times New Roman"/>
          <w:color w:val="000000"/>
          <w:sz w:val="28"/>
          <w:szCs w:val="28"/>
        </w:rPr>
        <w:t>адостроительного кодекса Российской Федерации, и обеспечить действие прав таких правообладателей на срок не менее чем пять лет на день предоставления согласия в администрацию.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 Вам, как и всем другим правообладателям, указанным в прилагаемом 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правообладателей, которым направлено аналогичное предложение, не позднее ______ направить в администрацию письменный ответ на данное предложение и в случае заключения в указанный период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соглашения правообладателей представить подписанный всеми правообла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договора о комплексном развитии территории нежилой застройки.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непринятия правообладателем настоящего предложения прошу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направить в администрацию муниципального образования ___________________ Архангельской области п</w:t>
      </w:r>
      <w:r>
        <w:rPr>
          <w:rFonts w:ascii="Times New Roman" w:hAnsi="Times New Roman" w:cs="Times New Roman"/>
          <w:color w:val="000000"/>
          <w:sz w:val="28"/>
          <w:szCs w:val="28"/>
        </w:rPr>
        <w:t>исьменный отказ от принятия настоящего предложения с указанием причин этого отказа.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составе приложений, доступны в электронной форме на сайте ___________ в разделе __________.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>1) перечень правообладателей;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pacing w:val="-8"/>
          <w:sz w:val="28"/>
          <w:szCs w:val="28"/>
        </w:rPr>
        <w:t>2) проект решен</w:t>
      </w:r>
      <w:r>
        <w:rPr>
          <w:color w:val="000000"/>
          <w:spacing w:val="-8"/>
          <w:sz w:val="28"/>
          <w:szCs w:val="28"/>
        </w:rPr>
        <w:t>ия о комплексном развитии территории нежилой застройки;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>3) Концепция территории нежилой застройки;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>4) примерная форма договора о комплексном развитии территории нежилой застройки правообладателями, принявшими предложение органа местного самоуправления закл</w:t>
      </w:r>
      <w:r>
        <w:rPr>
          <w:color w:val="000000"/>
          <w:sz w:val="28"/>
          <w:szCs w:val="28"/>
        </w:rPr>
        <w:t>ючить договор о комплексном развитии такой территории на установленных условиях без проведения торгов.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______________________________ Архангельской области</w:t>
      </w:r>
    </w:p>
    <w:p w:rsidR="00000000" w:rsidRDefault="005D05C8">
      <w:pPr>
        <w:pStyle w:val="a00"/>
        <w:spacing w:line="240" w:lineRule="atLeast"/>
        <w:ind w:left="2410"/>
        <w:jc w:val="both"/>
      </w:pPr>
      <w:r>
        <w:rPr>
          <w:color w:val="000000"/>
        </w:rPr>
        <w:t>__________________      ____________________________________</w:t>
      </w:r>
    </w:p>
    <w:p w:rsidR="00000000" w:rsidRDefault="005D05C8">
      <w:pPr>
        <w:pStyle w:val="a00"/>
        <w:spacing w:line="240" w:lineRule="atLeast"/>
        <w:ind w:left="3119"/>
        <w:jc w:val="both"/>
      </w:pPr>
      <w:r>
        <w:rPr>
          <w:color w:val="000000"/>
          <w:sz w:val="20"/>
          <w:szCs w:val="20"/>
        </w:rPr>
        <w:t>(подпи</w:t>
      </w:r>
      <w:r>
        <w:rPr>
          <w:color w:val="000000"/>
          <w:sz w:val="20"/>
          <w:szCs w:val="20"/>
        </w:rPr>
        <w:t>сь)                                (расшифровка подписи)</w:t>
      </w:r>
    </w:p>
    <w:p w:rsidR="00000000" w:rsidRDefault="005D05C8">
      <w:pPr>
        <w:pStyle w:val="a00"/>
        <w:spacing w:line="240" w:lineRule="atLeast"/>
        <w:jc w:val="both"/>
      </w:pPr>
      <w:r>
        <w:rPr>
          <w:color w:val="000000"/>
        </w:rPr>
        <w:t>__________________</w:t>
      </w:r>
    </w:p>
    <w:p w:rsidR="00000000" w:rsidRDefault="005D05C8">
      <w:pPr>
        <w:pStyle w:val="a00"/>
        <w:spacing w:line="240" w:lineRule="atLeast"/>
        <w:ind w:left="709"/>
        <w:jc w:val="both"/>
      </w:pPr>
      <w:r>
        <w:rPr>
          <w:color w:val="000000"/>
          <w:sz w:val="20"/>
          <w:szCs w:val="20"/>
        </w:rPr>
        <w:t>(дата)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a00"/>
        <w:spacing w:line="240" w:lineRule="atLeast"/>
        <w:jc w:val="both"/>
      </w:pPr>
      <w:r>
        <w:rPr>
          <w:rFonts w:eastAsia="Times New Roman"/>
          <w:color w:val="000000"/>
        </w:rPr>
        <w:br w:type="page"/>
      </w:r>
      <w:r>
        <w:rPr>
          <w:color w:val="000000"/>
        </w:rPr>
        <w:lastRenderedPageBreak/>
        <w:t> 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</w:rPr>
        <w:t>СЛУЧАИ,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принятие решения о комплексном развитии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в отношении двух и более несмежных территорий,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которых предусматривается осуществление деятельности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комплексному развитию территории, с заключением одного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договора о 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ом развитии таких территорий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Земельные участки в границах несмежных территорий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градостроительной концепцией комплексного развития территории (далее – концепция) предназначены для создания необходимых условий для развития транспортно</w:t>
      </w:r>
      <w:r>
        <w:rPr>
          <w:rFonts w:ascii="Times New Roman" w:hAnsi="Times New Roman" w:cs="Times New Roman"/>
          <w:color w:val="000000"/>
          <w:sz w:val="28"/>
          <w:szCs w:val="28"/>
        </w:rPr>
        <w:t>й, социальной, инженерной инфраструктуры, благоустройства территорий населенных пунктов, повышения территориальной доступности такой инфраструктуры.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 Земельные участки в границах несмежных территорий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концепцией предназначены для 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эффективности использования территорий населенных пунктов, в том числе формирования комфортной городской среды, создания мест обслуживания и мест приложения труда.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 подготавливается в соответствии с требованиями к составу и содержанию, указанным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к Порядку согласования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 министерством строительства и архитектуры Архангельской области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решения о комплексном развитии территории жилой застройки, проекта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комплексном развитии территории нежилой застройки, подготовленных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местной администрации муниципального образования Архангельской области, утвержденному постановлением Правительства Архангельской области от 30 июня 2021 года № 326-пп, и представляет собой результат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комплексной градостроительной проработки территории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 которой требуется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 проблем, связанных с наличием ветхого и аварийного фонда, а также примыкающих к ней территорий, которые могут быть вовлечены в связанные градостроительные процессы.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ПЕРЕЧЕНЬ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предельных параметров разрешенного строительства,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объектов капитального строительства, указываемых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территории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Минимальные отступы от границ земельных участков в целях определения мест допустимого размещения зданий, строений, сооружений,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пределами которых запрещено строительство зданий, строений, сооружений.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Предельное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этажей или предельная высота зданий, строений, сооружений.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участка.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 Требования к архитектурным решениям объектов капитального строительства (устанавливаются в случае принятия решения о комплексном развитии территории, полностью или частично расположенной в границах территории исторического поселения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или регионального значения).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 Предельные параметры разрешенного строительства, реконструкции объектов капитального строительства, указанные в пунктах 1 – 4 настоящего перечня, в решении о комплексном развитии территории указываются применительно к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ждому виду разрешенного использования земельных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участков и объектов капитального строительства, которые могут быть выбраны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этого решения.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ИНЫЕ СВЕДЕНИЯ,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включаемые в решение о комплексном развитии территории,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 предусмотрены в Градостроительном кодексе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не определены Правительством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подлежащей комплексному развитию, отображенные на отдельной карте (в случае необходимости – картах),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выполненной в масштабе, позволяющем передать информацию о предлагаемых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границах.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Сведения, обосновывающие границы территории, подлежащей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плексному развитию, исходя из следующих факторов: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сложившаяся планировка территории;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существующее землепользование;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наличие инженерной, транспортной, коммунальной и социальной инфраструктур (планируемой и существующей);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 наличие объектов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ьного, регионального, местного значения, размещение которых предусмотрено на основании отраслевых документов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гельской области, документов территориального планирования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федерального, регионального 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 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Перечень земельных участков и расположенных на них объектов недвижимости.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определения начальной цены то</w:t>
      </w:r>
      <w:r>
        <w:rPr>
          <w:b/>
          <w:bCs/>
          <w:color w:val="000000"/>
          <w:sz w:val="28"/>
          <w:szCs w:val="28"/>
        </w:rPr>
        <w:t xml:space="preserve">ргов (конкурса или аукциона)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на право заключения договора о комплексном развитии территории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в случае, если решение о комплексном развитии территории принято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Правительством Архангельской области или главой местной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 Архангельской области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1. Настоящий Порядок устанавливает порядок определения начальной цены торгов (конкурса или аукциона) на право заключения договоров </w:t>
      </w:r>
      <w:r>
        <w:rPr>
          <w:color w:val="000000"/>
          <w:spacing w:val="-4"/>
          <w:sz w:val="28"/>
          <w:szCs w:val="28"/>
        </w:rPr>
        <w:t>о комплексном развитии территории жилой застройки, о компл</w:t>
      </w:r>
      <w:r>
        <w:rPr>
          <w:color w:val="000000"/>
          <w:spacing w:val="-4"/>
          <w:sz w:val="28"/>
          <w:szCs w:val="28"/>
        </w:rPr>
        <w:t>ексном развитии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территории нежилой застройки, за исключением случаев заключения договора</w:t>
      </w:r>
      <w:r>
        <w:rPr>
          <w:color w:val="000000"/>
          <w:sz w:val="28"/>
          <w:szCs w:val="28"/>
        </w:rPr>
        <w:t xml:space="preserve"> о комплексном развитии территории нежилой застройки с правообладателем (правообладателями) в соответствии с пунктами 2 и 4 части 7 статьи 66 или со статьей 70 Градостр</w:t>
      </w:r>
      <w:r>
        <w:rPr>
          <w:color w:val="000000"/>
          <w:sz w:val="28"/>
          <w:szCs w:val="28"/>
        </w:rPr>
        <w:t>оительного кодекса Российской Федерации, о комплексном развитии незастроенной территории, осуществляемом в соответствии с пунктом 3 части 1 статьи 65 Градостроительного кодекса Российской Федерации, в установленных Градостроительным кодексом Российской Фед</w:t>
      </w:r>
      <w:r>
        <w:rPr>
          <w:color w:val="000000"/>
          <w:sz w:val="28"/>
          <w:szCs w:val="28"/>
        </w:rPr>
        <w:t xml:space="preserve">ерации случаях принятия решений о комплексном развитии территории Архангельской области Правительством Архангельской области </w:t>
      </w:r>
      <w:r>
        <w:rPr>
          <w:color w:val="000000"/>
          <w:spacing w:val="-8"/>
          <w:sz w:val="28"/>
          <w:szCs w:val="28"/>
        </w:rPr>
        <w:t>или главой местной администрации муниципального образования Архангельской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области (далее соответственно – договор, начальная цена п</w:t>
      </w:r>
      <w:r>
        <w:rPr>
          <w:color w:val="000000"/>
          <w:spacing w:val="-2"/>
          <w:sz w:val="28"/>
          <w:szCs w:val="28"/>
        </w:rPr>
        <w:t>редмета аукциона).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2. 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участнику аукциона с целью исполнения им договора, котор</w:t>
      </w:r>
      <w:r>
        <w:rPr>
          <w:color w:val="000000"/>
          <w:sz w:val="28"/>
          <w:szCs w:val="28"/>
        </w:rPr>
        <w:t>ая подлежит уплате указанным лицом за 12 календарных месяцев со дня, следующего за днем заключения договора.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>3. Размер арендной платы в отношении указанного в пункте 2 настоящего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Порядка земельного участка (земельных участков) определяется как рыночная</w:t>
      </w:r>
      <w:r>
        <w:rPr>
          <w:color w:val="000000"/>
          <w:sz w:val="28"/>
          <w:szCs w:val="28"/>
        </w:rPr>
        <w:t xml:space="preserve"> сто</w:t>
      </w:r>
      <w:r>
        <w:rPr>
          <w:color w:val="000000"/>
          <w:sz w:val="28"/>
          <w:szCs w:val="28"/>
        </w:rPr>
        <w:t>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4. В случае если предметом аукциона является право на заключение договора в отношении част</w:t>
      </w:r>
      <w:r>
        <w:rPr>
          <w:color w:val="000000"/>
          <w:sz w:val="28"/>
          <w:szCs w:val="28"/>
        </w:rPr>
        <w:t>и подлежащей такому развитию территории размер арендной платы определяется исходя из площади земельного участка (земельных участков), составляющего определенную в договоре часть подлежащей комплексному развитию территории.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заключения договоров о комплексном развитии территории,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заключаемых органами местного самоуправления муниципальных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образований Архангельской области с правообладате</w:t>
      </w:r>
      <w:r>
        <w:rPr>
          <w:b/>
          <w:bCs/>
          <w:color w:val="000000"/>
          <w:sz w:val="28"/>
          <w:szCs w:val="28"/>
        </w:rPr>
        <w:t xml:space="preserve">лями земельных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участков, и (или) расположенных на них объектов недвижимого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имущества, указанными в части 1 статьи 70 Градостроительного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кодекса Российской Федерации, с учетом положений статьи 70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Градостроительного кодекса Российской Федерации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орган местного самоуправления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Архангельской области, на территории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 осуществление деятельности по комплексному развитию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ии (далее – уполномоченный ОМСУ), направивший правообладателям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 заключении договора о комплексном развитии территории нежилой застройки на установленных условиях без проведения торгов, до истечения 45 календарных дней со дня получения правообл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адателями этого предложения письменного согласия на его заключение от всех правообладателей объектов недвижимого имущества, расположенных в границах территории, в отношении которой подготовлен проект решения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 комплексном развитии территории нежилой застро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йки (далее – предложение),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ОМСУ обеспечивает рассмотрение представленных документов в срок не более 10 рабочих дней со дня их поступления в уполномоченный ОМСУ.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2. Обязательным приложением к предложению всех правообладателей </w:t>
      </w:r>
      <w:r>
        <w:rPr>
          <w:color w:val="000000"/>
          <w:spacing w:val="-4"/>
          <w:sz w:val="28"/>
          <w:szCs w:val="28"/>
        </w:rPr>
        <w:t>земельных участк</w:t>
      </w:r>
      <w:r>
        <w:rPr>
          <w:color w:val="000000"/>
          <w:spacing w:val="-4"/>
          <w:sz w:val="28"/>
          <w:szCs w:val="28"/>
        </w:rPr>
        <w:t>ов и (или) объектов недвижимого имущества, расположенных</w:t>
      </w:r>
      <w:r>
        <w:rPr>
          <w:color w:val="000000"/>
          <w:sz w:val="28"/>
          <w:szCs w:val="28"/>
        </w:rPr>
        <w:t xml:space="preserve"> в границах комплексного развития территории, в том числе лицами, которым земельные участки, находящиеся в государственной или муниципальной собственности, предоставлены в аренду, в безвозмездное поль</w:t>
      </w:r>
      <w:r>
        <w:rPr>
          <w:color w:val="000000"/>
          <w:sz w:val="28"/>
          <w:szCs w:val="28"/>
        </w:rPr>
        <w:t>зование в соответствии с земельным законодательством, являются: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1) подписанный всеми правообладателями проект договора о комплексном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территории нежилой застройки правообладателями о комплексном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развитии такой территории на установленных условиях б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ез проведения торгов;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2) подписанное всеми правообладателями соглашение правообладателей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 разграничении обязанностей по осуществлению мероприятий по комплексному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территории нежилой застройки;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документы, подтверждающие соответствие правообладат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требованиям, установленным частью 1 статьи 70 Градостроительного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По результатам рассмотрения документов, представленных правообладателями в соответствии с пунктом 1 настоящего Порядка, уполномоченный ОМСУ в отношении н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принимает одно из следующих решений: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отказать в рассмотрении и отправить на доработку предложение в срок не более 15 рабочих дней со дня поступления предложения в случае установления в них замечаний и противоречий;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2) согласовать предложение без заме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чаний и подписать проект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лицом со стороны муниципального образования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 Решение, предусмотренное подпунктом 2 пункта 3 настоящего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также согласованию с министерством строительства и архитектур</w:t>
      </w:r>
      <w:r>
        <w:rPr>
          <w:rFonts w:ascii="Times New Roman" w:hAnsi="Times New Roman" w:cs="Times New Roman"/>
          <w:color w:val="000000"/>
          <w:sz w:val="28"/>
          <w:szCs w:val="28"/>
        </w:rPr>
        <w:t>ы Архангельской области (далее – министерство) в том же порядке, что и согласование проекта решения о комплексном развитии территории.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 В случае отклонения документов, представленных правообладателями,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обнаружением в них неустранимых замечаний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противоречий и в случае неоднократного отклонения доработанных документов, а также в случае непредставления правообладателями в течение 30 календарных дней со дня принятия решения, указанного в подпункте 1 пункта 3 настоящего Порядка, уполномоченный ОМСУ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прекращении процедур, связанных с реализацией предложения о комплексном развитии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территории нежилой застройки правообладателями, принявшими предложение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заключить договор о комплексном развитии такой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на установленных условиях без проведения торгов.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6. Датой заключения договора о комплексном развитии (далее – договор)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дата его подписания всеми сторонами.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 Один экземпляр подписанного договора остается в министерстве, другие передаются у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частнику договора. Подлинники либо заверенные копии доверенностей, на основании которых экземпляры договора переданы соответствующим сторонам договора, хранятся в министерстве в составе материалов договора.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>8. Со дня согласования предложения в порядке, уст</w:t>
      </w:r>
      <w:r>
        <w:rPr>
          <w:color w:val="000000"/>
          <w:spacing w:val="-4"/>
          <w:sz w:val="28"/>
          <w:szCs w:val="28"/>
        </w:rPr>
        <w:t>ановленном Порядком</w:t>
      </w:r>
      <w:r>
        <w:rPr>
          <w:color w:val="000000"/>
          <w:sz w:val="28"/>
          <w:szCs w:val="28"/>
        </w:rPr>
        <w:t xml:space="preserve"> реализации решения о комплексном развитии территории, порядком определения границ территории, подлежащей комплексному </w:t>
      </w:r>
      <w:r>
        <w:rPr>
          <w:color w:val="000000"/>
          <w:sz w:val="28"/>
          <w:szCs w:val="28"/>
        </w:rPr>
        <w:t>развитию, и иных требований к комплексному развитию территории, устанавливаемых в соответствии с Градостроительным кодексом Российской Федерации, утвержденном постановлением Правительства Архангельской области от 30 июня 2021 года № 326-пп, указанные право</w:t>
      </w:r>
      <w:r>
        <w:rPr>
          <w:color w:val="000000"/>
          <w:sz w:val="28"/>
          <w:szCs w:val="28"/>
        </w:rPr>
        <w:t>обладатели не вправе выступить с инициативой в адрес уполномоченного ОМСУ о заключении договора о комплексном развитии всей или частей такой территории.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</w:t>
      </w:r>
      <w:r>
        <w:rPr>
          <w:rFonts w:ascii="Times New Roman" w:hAnsi="Times New Roman" w:cs="Times New Roman"/>
          <w:color w:val="000000"/>
          <w:sz w:val="28"/>
          <w:szCs w:val="28"/>
        </w:rPr>
        <w:t>. № 326-пп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СЛУЧАИ,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когда при прекращении в связи с реализацией решения о комплексном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развитии территории жилой застройки, решения о комплексном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развитии территории нежилой застройки договора аренды зданий,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сооружений, нежилых помещений, находящихся в государственной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или муниципальной собственности, заключенного с субъектом малого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или среднего предпринимательства, указанный субъект малого или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среднего предпринимательства имеет право на заключение в день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рекращения такого договора аренды нового договора аренды иных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здания, сооружения, нежилого помещения, находящихся соответственно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в государственной или муниципальной собственности и являющихся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>равнозначными в соответствии с пунктом 12 части 1 статьи 17.1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 xml:space="preserve">Федерального закона от 26 июля 2006 года № 135-ФЗ 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>«О защите конкуренции»</w:t>
      </w:r>
    </w:p>
    <w:p w:rsidR="00000000" w:rsidRDefault="005D05C8">
      <w:pPr>
        <w:pStyle w:val="a0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a00"/>
        <w:jc w:val="center"/>
      </w:pPr>
      <w:r>
        <w:rPr>
          <w:color w:val="000000"/>
          <w:sz w:val="28"/>
          <w:szCs w:val="28"/>
        </w:rPr>
        <w:t> 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>1. Собственникам нежилых помещений в многоквартирных домах, включенных в решение о комплексном развитии территории, гарантируется предварительное и равноценное возмещение в свя</w:t>
      </w:r>
      <w:r>
        <w:rPr>
          <w:color w:val="000000"/>
          <w:sz w:val="28"/>
          <w:szCs w:val="28"/>
        </w:rPr>
        <w:t>зи с изъятием таких нежилых помещений для государственных или муниципальных нужд.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>2. Субъекты малого и среднего предпринимательства при прекращении права аренды находящихся в государственной или муниципальной собственности нежилых помещений в многоквартирн</w:t>
      </w:r>
      <w:r>
        <w:rPr>
          <w:color w:val="000000"/>
          <w:sz w:val="28"/>
          <w:szCs w:val="28"/>
        </w:rPr>
        <w:t xml:space="preserve">ых домах, включенных в решение о комплексном развитии территории, имеют право на заключение </w:t>
      </w:r>
      <w:r>
        <w:rPr>
          <w:color w:val="000000"/>
          <w:spacing w:val="-6"/>
          <w:sz w:val="28"/>
          <w:szCs w:val="28"/>
        </w:rPr>
        <w:t>нового договора аренды нежилого помещения, находящегося в государственной</w:t>
      </w:r>
      <w:r>
        <w:rPr>
          <w:color w:val="000000"/>
          <w:sz w:val="28"/>
          <w:szCs w:val="28"/>
        </w:rPr>
        <w:t xml:space="preserve"> или муниципальной собственности соответственно и являющегося равнозначным в соответствии с</w:t>
      </w:r>
      <w:r>
        <w:rPr>
          <w:color w:val="000000"/>
          <w:sz w:val="28"/>
          <w:szCs w:val="28"/>
        </w:rPr>
        <w:t xml:space="preserve"> пунктом 12 части 1 статьи 17.1 Федерального закона от 26 июля 2006 года № 135-ФЗ «О защите конкуренции», на тех же условиях, что и ранее заключенный договор аренды нежилого помещения, </w:t>
      </w:r>
      <w:r>
        <w:rPr>
          <w:color w:val="000000"/>
          <w:spacing w:val="-4"/>
          <w:sz w:val="28"/>
          <w:szCs w:val="28"/>
        </w:rPr>
        <w:t>и на срок, оставшийся до его истечения, без проведения торгов и с сохра</w:t>
      </w:r>
      <w:r>
        <w:rPr>
          <w:color w:val="000000"/>
          <w:spacing w:val="-4"/>
          <w:sz w:val="28"/>
          <w:szCs w:val="28"/>
        </w:rPr>
        <w:t>нением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льгот, предусмотренных законодательством Российской Федерации, областными</w:t>
      </w:r>
      <w:r>
        <w:rPr>
          <w:color w:val="000000"/>
          <w:sz w:val="28"/>
          <w:szCs w:val="28"/>
        </w:rPr>
        <w:t xml:space="preserve"> законами и иными нормативными правовыми актами Архангельской области. При этом если срок ранее заключенного договора аренды нежилого помещения истек, но указанный договор счит</w:t>
      </w:r>
      <w:r>
        <w:rPr>
          <w:color w:val="000000"/>
          <w:sz w:val="28"/>
          <w:szCs w:val="28"/>
        </w:rPr>
        <w:t>ается возобновленным, новый договор аренды нежилого помещения заключается на 10 лет.</w:t>
      </w:r>
    </w:p>
    <w:p w:rsidR="00000000" w:rsidRDefault="005D05C8">
      <w:pPr>
        <w:pStyle w:val="a00"/>
        <w:ind w:firstLine="709"/>
        <w:jc w:val="both"/>
      </w:pPr>
      <w:r>
        <w:rPr>
          <w:color w:val="000000"/>
          <w:sz w:val="28"/>
          <w:szCs w:val="28"/>
        </w:rPr>
        <w:t xml:space="preserve">3. В случае если субъект малого или среднего предпринимательства, </w:t>
      </w:r>
      <w:r>
        <w:rPr>
          <w:color w:val="000000"/>
          <w:spacing w:val="-6"/>
          <w:sz w:val="28"/>
          <w:szCs w:val="28"/>
        </w:rPr>
        <w:t>арендующий находящееся в государственной или муниципальной собственности</w:t>
      </w:r>
      <w:r>
        <w:rPr>
          <w:color w:val="000000"/>
          <w:sz w:val="28"/>
          <w:szCs w:val="28"/>
        </w:rPr>
        <w:t xml:space="preserve"> нежилое помещение в многоквартир</w:t>
      </w:r>
      <w:r>
        <w:rPr>
          <w:color w:val="000000"/>
          <w:sz w:val="28"/>
          <w:szCs w:val="28"/>
        </w:rPr>
        <w:t xml:space="preserve">ном доме, включенном в решение о комплексном развитии территории, имел на день включения этого </w:t>
      </w:r>
      <w:r>
        <w:rPr>
          <w:color w:val="000000"/>
          <w:spacing w:val="-4"/>
          <w:sz w:val="28"/>
          <w:szCs w:val="28"/>
        </w:rPr>
        <w:lastRenderedPageBreak/>
        <w:t>многоквартирного дома в решение о комплексном развитии преимущественное</w:t>
      </w:r>
      <w:r>
        <w:rPr>
          <w:color w:val="000000"/>
          <w:sz w:val="28"/>
          <w:szCs w:val="28"/>
        </w:rPr>
        <w:t xml:space="preserve"> право на приобретение данного арендуемого нежилого помещения в соответствии со статьей 3 </w:t>
      </w:r>
      <w:r>
        <w:rPr>
          <w:color w:val="000000"/>
          <w:sz w:val="28"/>
          <w:szCs w:val="28"/>
        </w:rPr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color w:val="000000"/>
          <w:spacing w:val="-2"/>
          <w:sz w:val="28"/>
          <w:szCs w:val="28"/>
        </w:rPr>
        <w:t>малого и среднего предпринимательства, и о внесении изменений в отдельные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законодательные акты Российской Федерации», указанное преимущественное</w:t>
      </w:r>
      <w:r>
        <w:rPr>
          <w:color w:val="000000"/>
          <w:sz w:val="28"/>
          <w:szCs w:val="28"/>
        </w:rPr>
        <w:t xml:space="preserve"> право сохраняется в отношении равнозначного нежилого помещения, предоставленного ему по новому договору аренды </w:t>
      </w:r>
      <w:r>
        <w:rPr>
          <w:color w:val="000000"/>
          <w:sz w:val="28"/>
          <w:szCs w:val="28"/>
        </w:rPr>
        <w:t xml:space="preserve">нежилого помещения, предусмотренному пунктом 2 настоящего Порядка, на срок действия решения о комплексном развитии. 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 владельца специального счета при реализации 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решений о комплексном развитии территории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1. В случае если собственники жилых помещений в многоквартирном доме в качестве способа формирования фонда капитального ремонта выбрали </w:t>
      </w:r>
      <w:r>
        <w:rPr>
          <w:color w:val="000000"/>
          <w:spacing w:val="-2"/>
          <w:sz w:val="28"/>
          <w:szCs w:val="28"/>
        </w:rPr>
        <w:t>формирование его на спец</w:t>
      </w:r>
      <w:r>
        <w:rPr>
          <w:color w:val="000000"/>
          <w:spacing w:val="-2"/>
          <w:sz w:val="28"/>
          <w:szCs w:val="28"/>
        </w:rPr>
        <w:t>иальном счете, после перехода права собственности</w:t>
      </w:r>
      <w:r>
        <w:rPr>
          <w:color w:val="000000"/>
          <w:sz w:val="28"/>
          <w:szCs w:val="28"/>
        </w:rPr>
        <w:t xml:space="preserve"> на все помещения в многоквартирном доме, включенном в решение </w:t>
      </w:r>
      <w:r>
        <w:rPr>
          <w:color w:val="000000"/>
          <w:spacing w:val="-2"/>
          <w:sz w:val="28"/>
          <w:szCs w:val="28"/>
        </w:rPr>
        <w:t>о комплексном развитии территории, в государственную или муниципальную</w:t>
      </w:r>
      <w:r>
        <w:rPr>
          <w:color w:val="000000"/>
          <w:sz w:val="28"/>
          <w:szCs w:val="28"/>
        </w:rPr>
        <w:t xml:space="preserve"> собственность либо в собственность лицу, с которым заключен договор </w:t>
      </w:r>
      <w:r>
        <w:rPr>
          <w:color w:val="000000"/>
          <w:spacing w:val="-2"/>
          <w:sz w:val="28"/>
          <w:szCs w:val="28"/>
        </w:rPr>
        <w:t>о ком</w:t>
      </w:r>
      <w:r>
        <w:rPr>
          <w:color w:val="000000"/>
          <w:spacing w:val="-2"/>
          <w:sz w:val="28"/>
          <w:szCs w:val="28"/>
        </w:rPr>
        <w:t>плексном развитии территории жилой застройки, владелец специального</w:t>
      </w:r>
      <w:r>
        <w:rPr>
          <w:color w:val="000000"/>
          <w:sz w:val="28"/>
          <w:szCs w:val="28"/>
        </w:rPr>
        <w:t xml:space="preserve"> счета передает права на специальный счет Фонду капитального ремонта многоквартирных домов Архангельской области (далее – Фонд).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2. Фонду со дня принятия решения, указанного в пункте 1 наст</w:t>
      </w:r>
      <w:r>
        <w:rPr>
          <w:color w:val="000000"/>
          <w:sz w:val="28"/>
          <w:szCs w:val="28"/>
        </w:rPr>
        <w:t xml:space="preserve">оящего </w:t>
      </w:r>
      <w:r>
        <w:rPr>
          <w:color w:val="000000"/>
          <w:spacing w:val="-4"/>
          <w:sz w:val="28"/>
          <w:szCs w:val="28"/>
        </w:rPr>
        <w:t>Порядка, переходят все права и обязанности прежнего владельца специального</w:t>
      </w:r>
      <w:r>
        <w:rPr>
          <w:color w:val="000000"/>
          <w:sz w:val="28"/>
          <w:szCs w:val="28"/>
        </w:rPr>
        <w:t xml:space="preserve">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договорам, свя</w:t>
      </w:r>
      <w:r>
        <w:rPr>
          <w:color w:val="000000"/>
          <w:sz w:val="28"/>
          <w:szCs w:val="28"/>
        </w:rPr>
        <w:t>занным с осуществлением деятельности владельца специального счета (при их наличии).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3. Фонд направляет прежнему владельцу специального счета копию решения, указанного в пункте 1 настоящего порядка, в срок не позднее рабочего дня, следующего за днем приняти</w:t>
      </w:r>
      <w:r>
        <w:rPr>
          <w:color w:val="000000"/>
          <w:sz w:val="28"/>
          <w:szCs w:val="28"/>
        </w:rPr>
        <w:t>я такого решения.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>4. Фонд в срок не позднее трех дней со дня принятия решения, указанного</w:t>
      </w:r>
      <w:r>
        <w:rPr>
          <w:color w:val="000000"/>
          <w:sz w:val="28"/>
          <w:szCs w:val="28"/>
        </w:rPr>
        <w:t xml:space="preserve"> в пункте 1 настоящего Порядка, обращается в российскую кредитную организацию, в которой открыт специальный счет, для оформления передачи Фонду прав и обязанностей от </w:t>
      </w:r>
      <w:r>
        <w:rPr>
          <w:color w:val="000000"/>
          <w:sz w:val="28"/>
          <w:szCs w:val="28"/>
        </w:rPr>
        <w:t>прежнего владельца специального счета.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5. Прежний владелец специального счета в срок не позднее трех дней со дня принятия решения, указанного в пункте 1 настоящего Порядка, </w:t>
      </w:r>
      <w:r>
        <w:rPr>
          <w:color w:val="000000"/>
          <w:spacing w:val="-2"/>
          <w:sz w:val="28"/>
          <w:szCs w:val="28"/>
        </w:rPr>
        <w:t>передает Фонду документы, связанные с открытием и ведением специального</w:t>
      </w:r>
      <w:r>
        <w:rPr>
          <w:color w:val="000000"/>
          <w:sz w:val="28"/>
          <w:szCs w:val="28"/>
        </w:rPr>
        <w:t xml:space="preserve"> счета, в то</w:t>
      </w:r>
      <w:r>
        <w:rPr>
          <w:color w:val="000000"/>
          <w:sz w:val="28"/>
          <w:szCs w:val="28"/>
        </w:rPr>
        <w:t>м 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 и договоры, связанные с осуществлением деятельности владельца специального счет</w:t>
      </w:r>
      <w:r>
        <w:rPr>
          <w:color w:val="000000"/>
          <w:sz w:val="28"/>
          <w:szCs w:val="28"/>
        </w:rPr>
        <w:t>а (при их наличии).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6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приобретения собственниками жилых помещений по письменному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заявлению за доплату жилых помещений большей площади и (или)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жилых помещений, имеющих большее количество комнат, чем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предоставляемые им жилые помещения, в том числе за счет средств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материнского (семейного) капитала, </w:t>
      </w:r>
      <w:r>
        <w:rPr>
          <w:b/>
          <w:bCs/>
          <w:color w:val="000000"/>
          <w:sz w:val="28"/>
          <w:szCs w:val="28"/>
        </w:rPr>
        <w:t xml:space="preserve">жилищных субсидий и социальных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выплат, право на получение которых подтверждается также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государственными жилищными сертификатами, и иных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не запрещенных законодательством Российской Федерации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источников, при осуществлении комплексного развития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территори</w:t>
      </w:r>
      <w:r>
        <w:rPr>
          <w:b/>
          <w:bCs/>
          <w:color w:val="000000"/>
          <w:sz w:val="28"/>
          <w:szCs w:val="28"/>
        </w:rPr>
        <w:t>и жилой застройки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1. Правом приобретения жилых помещений обладают собственники жилых помещений в многоквартирных домах, включенных в решение о комплексном развитии территории (далее – собственники).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2. Собственник взамен приобретения в собственность ра</w:t>
      </w:r>
      <w:r>
        <w:rPr>
          <w:color w:val="000000"/>
          <w:sz w:val="28"/>
          <w:szCs w:val="28"/>
        </w:rPr>
        <w:t xml:space="preserve">внозначного </w:t>
      </w:r>
      <w:r>
        <w:rPr>
          <w:color w:val="000000"/>
          <w:spacing w:val="-4"/>
          <w:sz w:val="28"/>
          <w:szCs w:val="28"/>
        </w:rPr>
        <w:t>жилого помещения вправе по письменному заявлению, направляемому в орган,</w:t>
      </w:r>
      <w:r>
        <w:rPr>
          <w:color w:val="000000"/>
          <w:sz w:val="28"/>
          <w:szCs w:val="28"/>
        </w:rPr>
        <w:t xml:space="preserve"> принявший решение о комплексном развитии территории, при наличии </w:t>
      </w:r>
      <w:r>
        <w:rPr>
          <w:color w:val="000000"/>
          <w:spacing w:val="-4"/>
          <w:sz w:val="28"/>
          <w:szCs w:val="28"/>
        </w:rPr>
        <w:t>соответствующих жилых помещений приобрести за доплату жилое помещение</w:t>
      </w:r>
      <w:r>
        <w:rPr>
          <w:color w:val="000000"/>
          <w:sz w:val="28"/>
          <w:szCs w:val="28"/>
        </w:rPr>
        <w:t xml:space="preserve"> (жилые помещения) большей площади в </w:t>
      </w:r>
      <w:r>
        <w:rPr>
          <w:color w:val="000000"/>
          <w:sz w:val="28"/>
          <w:szCs w:val="28"/>
        </w:rPr>
        <w:t>многоквартирном доме, в котором такому собственнику предоставляется равнозначное жилое помещение, либо в ином построенном в целях реализации комплексного развития территории многоквартирном доме, в котором имеется резерв жилых помещений после завершения пр</w:t>
      </w:r>
      <w:r>
        <w:rPr>
          <w:color w:val="000000"/>
          <w:sz w:val="28"/>
          <w:szCs w:val="28"/>
        </w:rPr>
        <w:t>едоставления в нем равнозначных жилых помещений, при условии, что такой многоквартирный дом расположен в одном населенном пункте с многоквартирным домом, который включен в такое решение о комплексном развитии территории и в котором собственнику принадлежит</w:t>
      </w:r>
      <w:r>
        <w:rPr>
          <w:color w:val="000000"/>
          <w:sz w:val="28"/>
          <w:szCs w:val="28"/>
        </w:rPr>
        <w:t xml:space="preserve"> жилое помещение.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4"/>
          <w:sz w:val="28"/>
          <w:szCs w:val="28"/>
        </w:rPr>
        <w:t>3. Приобретение жилого помещения (жилых помещений)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 договору мены с доплатой, заключаемому собственником с министерством</w:t>
      </w:r>
      <w:r>
        <w:rPr>
          <w:color w:val="000000"/>
          <w:sz w:val="28"/>
          <w:szCs w:val="28"/>
        </w:rPr>
        <w:t xml:space="preserve"> имущественных отношений Архангельской области – в случае принятия </w:t>
      </w:r>
      <w:r>
        <w:rPr>
          <w:color w:val="000000"/>
          <w:spacing w:val="-2"/>
          <w:sz w:val="28"/>
          <w:szCs w:val="28"/>
        </w:rPr>
        <w:t>решения о комплексном развитии тер</w:t>
      </w:r>
      <w:r>
        <w:rPr>
          <w:color w:val="000000"/>
          <w:spacing w:val="-2"/>
          <w:sz w:val="28"/>
          <w:szCs w:val="28"/>
        </w:rPr>
        <w:t>ритории Правительством Архангельской</w:t>
      </w:r>
      <w:r>
        <w:rPr>
          <w:color w:val="000000"/>
          <w:sz w:val="28"/>
          <w:szCs w:val="28"/>
        </w:rPr>
        <w:t xml:space="preserve"> области, органом местного самоуправления муниципального образования </w:t>
      </w:r>
      <w:r>
        <w:rPr>
          <w:color w:val="000000"/>
          <w:spacing w:val="-2"/>
          <w:sz w:val="28"/>
          <w:szCs w:val="28"/>
        </w:rPr>
        <w:t>Архангельской области – в случае принятия решения о комплексном развитии</w:t>
      </w:r>
      <w:r>
        <w:rPr>
          <w:color w:val="000000"/>
          <w:sz w:val="28"/>
          <w:szCs w:val="28"/>
        </w:rPr>
        <w:t xml:space="preserve"> территории главой местной администрации (далее – договор мены), или по договор</w:t>
      </w:r>
      <w:r>
        <w:rPr>
          <w:color w:val="000000"/>
          <w:sz w:val="28"/>
          <w:szCs w:val="28"/>
        </w:rPr>
        <w:t xml:space="preserve">у купли-продажи, заключаемому нанимателем с министерством имущественных отношений Архангельской области – в случае принятия </w:t>
      </w:r>
      <w:r>
        <w:rPr>
          <w:color w:val="000000"/>
          <w:spacing w:val="-2"/>
          <w:sz w:val="28"/>
          <w:szCs w:val="28"/>
        </w:rPr>
        <w:t>решения о комплексном развитии территории Правительством Архангельской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области, органом местного самоуправления муниципального образ</w:t>
      </w:r>
      <w:r>
        <w:rPr>
          <w:color w:val="000000"/>
          <w:sz w:val="28"/>
          <w:szCs w:val="28"/>
        </w:rPr>
        <w:t xml:space="preserve">ования </w:t>
      </w:r>
      <w:r>
        <w:rPr>
          <w:color w:val="000000"/>
          <w:spacing w:val="-2"/>
          <w:sz w:val="28"/>
          <w:szCs w:val="28"/>
        </w:rPr>
        <w:t>Архангельской области – в случае принятия решения о комплексном развитии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территории главой местной администрации (далее – договор купли-продажи).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В случае если жилое помещение в многоквартирном доме, включенном в решение о комплексном развитии терри</w:t>
      </w:r>
      <w:r>
        <w:rPr>
          <w:color w:val="000000"/>
          <w:sz w:val="28"/>
          <w:szCs w:val="28"/>
        </w:rPr>
        <w:t xml:space="preserve">тории, находится в общей собственности, договор мены заключается со всеми собственниками жилого помещения и предусматривает возникновение права общей собственности на предоставляемое жилое помещение (жилые помещения) в долях, соответствующих долям в праве </w:t>
      </w:r>
      <w:r>
        <w:rPr>
          <w:color w:val="000000"/>
          <w:sz w:val="28"/>
          <w:szCs w:val="28"/>
        </w:rPr>
        <w:t xml:space="preserve">собственности на жилое помещение в многоквартирном доме, включенном в решение о комплексном развитии территории (в случае, если такое жилое помещение находилось в общей долевой собственности), или возникновение права общей совместной </w:t>
      </w:r>
      <w:r>
        <w:rPr>
          <w:color w:val="000000"/>
          <w:spacing w:val="-2"/>
          <w:sz w:val="28"/>
          <w:szCs w:val="28"/>
        </w:rPr>
        <w:t>собственности на жилое</w:t>
      </w:r>
      <w:r>
        <w:rPr>
          <w:color w:val="000000"/>
          <w:spacing w:val="-2"/>
          <w:sz w:val="28"/>
          <w:szCs w:val="28"/>
        </w:rPr>
        <w:t xml:space="preserve"> помещение (жилые помещения) в случае, если жилое</w:t>
      </w:r>
      <w:r>
        <w:rPr>
          <w:color w:val="000000"/>
          <w:sz w:val="28"/>
          <w:szCs w:val="28"/>
        </w:rPr>
        <w:t xml:space="preserve"> помещение в многоквартирном доме, включенном в решение о комплексном развитии территории, находилось в общей совместной собственности.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4. Размер доплаты по договору мены, цена договора купли-продажи определ</w:t>
      </w:r>
      <w:r>
        <w:rPr>
          <w:color w:val="000000"/>
          <w:sz w:val="28"/>
          <w:szCs w:val="28"/>
        </w:rPr>
        <w:t>яются по следующей формуле:</w:t>
      </w:r>
    </w:p>
    <w:p w:rsidR="00000000" w:rsidRDefault="005D05C8">
      <w:pPr>
        <w:autoSpaceDE w:val="0"/>
        <w:autoSpaceDN w:val="0"/>
        <w:jc w:val="center"/>
      </w:pPr>
      <w:r>
        <w:rPr>
          <w:color w:val="000000"/>
          <w:sz w:val="28"/>
          <w:szCs w:val="28"/>
        </w:rPr>
        <w:t>Р = (П1 – П2) x Ц,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где: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Р – размер доплаты по договору мены, цена договора купли-продажи;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>П1 – общая площадь жилого помещения (жилых помещений), приобретаемого собственником, нанимателем по договору мены, договору купли-продажи;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6"/>
          <w:sz w:val="28"/>
          <w:szCs w:val="28"/>
        </w:rPr>
        <w:t>П2 – общая площадь соответствующего равнозначного жилого помещения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 многоквартирном доме, в котором собственнику предоставляется равнозначное</w:t>
      </w:r>
      <w:r>
        <w:rPr>
          <w:color w:val="000000"/>
          <w:sz w:val="28"/>
          <w:szCs w:val="28"/>
        </w:rPr>
        <w:t xml:space="preserve"> жилое помещение;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Ц – стоимость одного квадратного метра общей площади жилого </w:t>
      </w:r>
      <w:r>
        <w:rPr>
          <w:color w:val="000000"/>
          <w:spacing w:val="-4"/>
          <w:sz w:val="28"/>
          <w:szCs w:val="28"/>
        </w:rPr>
        <w:t>помещения (жилых помещений), приобр</w:t>
      </w:r>
      <w:r>
        <w:rPr>
          <w:color w:val="000000"/>
          <w:spacing w:val="-4"/>
          <w:sz w:val="28"/>
          <w:szCs w:val="28"/>
        </w:rPr>
        <w:t>етаемого собственником, нанимателем</w:t>
      </w:r>
      <w:r>
        <w:rPr>
          <w:color w:val="000000"/>
          <w:sz w:val="28"/>
          <w:szCs w:val="28"/>
        </w:rPr>
        <w:t xml:space="preserve"> по договору мены, договору купли-продажи.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6"/>
          <w:sz w:val="28"/>
          <w:szCs w:val="28"/>
        </w:rPr>
        <w:t>5. В случае продажи жилого помещения, находящегося в государственной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собственности, в случае принятия решения о комплексном развитии территории</w:t>
      </w:r>
      <w:r>
        <w:rPr>
          <w:color w:val="000000"/>
          <w:sz w:val="28"/>
          <w:szCs w:val="28"/>
        </w:rPr>
        <w:t xml:space="preserve"> Правительством Архангельской облас</w:t>
      </w:r>
      <w:r>
        <w:rPr>
          <w:color w:val="000000"/>
          <w:sz w:val="28"/>
          <w:szCs w:val="28"/>
        </w:rPr>
        <w:t xml:space="preserve">ти, органа местного самоуправления, в случае принятия решения о комплексном развитии территории главой местной администрации, в многоквартирном доме, строительство которого осуществлялось в целях реализации решения о комплексном развитии </w:t>
      </w:r>
      <w:r>
        <w:rPr>
          <w:color w:val="000000"/>
          <w:spacing w:val="-4"/>
          <w:sz w:val="28"/>
          <w:szCs w:val="28"/>
        </w:rPr>
        <w:t>территории, преиму</w:t>
      </w:r>
      <w:r>
        <w:rPr>
          <w:color w:val="000000"/>
          <w:spacing w:val="-4"/>
          <w:sz w:val="28"/>
          <w:szCs w:val="28"/>
        </w:rPr>
        <w:t>щественное право приобретения такого жилого помещения</w:t>
      </w:r>
      <w:r>
        <w:rPr>
          <w:color w:val="000000"/>
          <w:sz w:val="28"/>
          <w:szCs w:val="28"/>
        </w:rPr>
        <w:t xml:space="preserve"> предоставляется: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2"/>
          <w:sz w:val="28"/>
          <w:szCs w:val="28"/>
        </w:rPr>
        <w:t>1) собственнику, которому предоставлено в собственность равнозначное</w:t>
      </w:r>
      <w:r>
        <w:rPr>
          <w:color w:val="000000"/>
          <w:sz w:val="28"/>
          <w:szCs w:val="28"/>
        </w:rPr>
        <w:t xml:space="preserve"> жилое помещение в многоквартирном доме, в </w:t>
      </w:r>
      <w:r>
        <w:rPr>
          <w:color w:val="000000"/>
          <w:sz w:val="28"/>
          <w:szCs w:val="28"/>
        </w:rPr>
        <w:t>котором расположено продаваемое жилое помещение;</w:t>
      </w:r>
    </w:p>
    <w:p w:rsidR="00000000" w:rsidRDefault="005D05C8">
      <w:pPr>
        <w:autoSpaceDE w:val="0"/>
        <w:autoSpaceDN w:val="0"/>
        <w:ind w:firstLine="709"/>
        <w:jc w:val="both"/>
      </w:pPr>
      <w:r>
        <w:rPr>
          <w:color w:val="000000"/>
          <w:spacing w:val="-6"/>
          <w:sz w:val="28"/>
          <w:szCs w:val="28"/>
        </w:rPr>
        <w:t>2) собственнику, которому предоставлено равнозначное жилое помещение</w:t>
      </w:r>
      <w:r>
        <w:rPr>
          <w:color w:val="000000"/>
          <w:sz w:val="28"/>
          <w:szCs w:val="28"/>
        </w:rPr>
        <w:t xml:space="preserve"> в многоквартирном доме, расположенном в одном населенном пункте </w:t>
      </w:r>
      <w:r>
        <w:rPr>
          <w:color w:val="000000"/>
          <w:spacing w:val="-8"/>
          <w:sz w:val="28"/>
          <w:szCs w:val="28"/>
        </w:rPr>
        <w:t>муниципального образования с многоквартирным домом, в котором расположено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продаваемое жилое помещение (при отсутствии заявок в отношении данного </w:t>
      </w:r>
      <w:r>
        <w:rPr>
          <w:color w:val="000000"/>
          <w:spacing w:val="-10"/>
          <w:sz w:val="28"/>
          <w:szCs w:val="28"/>
        </w:rPr>
        <w:t>жилого помещения от указанных в подпункте 1 настоящего пункта собственников).</w:t>
      </w:r>
    </w:p>
    <w:p w:rsidR="00000000" w:rsidRDefault="005D05C8">
      <w:pPr>
        <w:spacing w:line="240" w:lineRule="atLeast"/>
        <w:jc w:val="center"/>
      </w:pPr>
      <w:r>
        <w:lastRenderedPageBreak/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2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2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БАЗОВЫЕ ТРЕБОВАНИЯ (СТАНДАРТЫ)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к отделке жилых помещений, предоставляемых взамен жилых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помещений в многоквартирных домах, помещений общего пользования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в многоквартирных домах, в которых предоставляются такие жилые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помещен</w:t>
      </w:r>
      <w:r>
        <w:rPr>
          <w:b/>
          <w:bCs/>
          <w:color w:val="000000"/>
          <w:sz w:val="28"/>
          <w:szCs w:val="28"/>
        </w:rPr>
        <w:t xml:space="preserve">ия, а также в соответствии с пунктом 2 части 7 статьи 32.1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Жилищного кодекса Российской Федерации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728"/>
        <w:gridCol w:w="6096"/>
      </w:tblGrid>
      <w:tr w:rsidR="00000000"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элементов здания</w:t>
            </w:r>
          </w:p>
        </w:tc>
        <w:tc>
          <w:tcPr>
            <w:tcW w:w="3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Требование к отделке элементов здания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Помещения общего пользования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подъездные двери, в том числе тамбурные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Утепленная металлическая дверь с порошковой окраской и доводчиком или алюминиевый профиль со стеклопакетом и доводчиком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Полы лестничных клеток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1-го по технический 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Заводской готовности (для сборн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ых площадок и маршей)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окраской низа стен h = 100 мм и полосой по 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пола, ступеней b = 50 мм;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облицовка керамогранитной плиткой с устройством плинтуса из плитки (для монолитных площадок и маршей), или наливной пол, или железнение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Стены лиф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товых холлов,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межквартирных коридоров, тамбуров типовых этажей,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лестничных клеток с 1-го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технический 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Фактурное декоративное покрытие с подготовкой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том числе выравниванием) поверхности или облицовка плиткой, панелями в соответствии с проектным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Потолок помещений входной группы (тамбуров, вестибюля, коридоров 1-го этажа, лифтового холла 1-го этажа)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Окраска потолков неструктурными акриловыми пожаробезопасными красками с подготовкой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том числе выравниванием) поверхности или устрой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подвесного потолка в соответствии с проектным решением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Потолок помещений типовых этажей (межквартирных коридоров, лифтовых холлов, тамбуров, лестничных клеток)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Окраска потолков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неструктурными акриловыми пожаробезопасными красками с подготовкой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том числе выравниванием) поверхности или устройство подвесного потолка в соответствии с проектным решением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балконы и лоджии (при наличии)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Облицовка пола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керамогранитной плиткой.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Плинтус из плитки (в зависимости от проектного решения отделки фасада)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лестничных клетках типовых этажей – ударопрочные светильники. В вестибюлях и лифтовых холлах – потолочные светильники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Жилые помещения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квартирная дверь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дверной металлический, соответствующий требованиям к шумоизоляции, с глазком, замком, ручками, наличниками и доборными элементами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межкомнатные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Дверь новая с защитным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покрытием, возможно наличие остекления с фурнитурой, ограничителем, наличниками с двух сторон и доборными элементами 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новая с защитным покрытием, возможно наличие остекления с фурнитурой, ограничителем, наличниками с двух сторон и доборн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ыми элементами 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Дверь новая с защитным покрытием, возможно наличие остекления с фурнитурой, ограничителем, наличниками с двух сторон и доборными элементами 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Энергосберегающий оконный блок из ПВХ класса 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дерева или алюминиевого сп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лава с приточной вентиляцией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откосами.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Ламинирование окна в соответствии с архитектурно-градостроительным решением.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Установка москитной сетки на одну из створок окна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Подоконные доски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поливинилхлорида, ламинированные декоративными поливинилхлори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дными пленками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Комнаты, прихожая, коридор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 с выравнивающим слоем с обработкой защитным покрытием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Штукатурка с выравнивающим слоем с обработкой защитным покрытием.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Облицовка рабочей зоны стен над кухонным 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(устройство «фартука» высотой 600 мм) из керамической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плитки (в том числе одной стены на всю длину)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керамической плиткой на всю высоту стен, за исключением пространства за 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ыми. Обеспечение герметизации мест примыкания ванны к стенам 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Потолки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Комнаты, кухня, прихожая, коридор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потолков латексными акриловыми красками с подготовкой (в том числе выравниванием) поверхности или натяжные потолки. Потолочный 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нтус в соответствии с проектным решением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подвесного потолка или покраска латексной акриловой краской (в зависимости от конструктивных особенностей помещений). Потолочный плинтус в соответствии с проектным решением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ламината классом не ниже 32, толщиной не менее 8 мм или паркетной доски толщиной не менее 15 мм категории А на звукоизоляционный слой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Кухня, прихожая, коридор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 ламината классом не ниже 32, толщиной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 меньше 8 мм или пар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кетной доски толщиной не меньше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мм категории А на звукоизоляционный слой или укладка керамической или керамогранитной плитки на звуко-, теплоизоляционный слой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керамической или керамогранитной плитки на звуко-, гидроизоляционный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Балконы, лоджии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керамической или керамогранитной плитки с устройством плинтуса (в случае окраски стен) и облицовкой площадки порожка входа в квартиру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Плинтуса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поливинилхлоридных плинтусов (кроме балконов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лоджий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Санузлы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стальная с эмалированным покрытием, чугунная или акриловая.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Размер: длина – не менее 1700 мм, ширина – не менее 700 мм, глубина – не менее 380 мм, высота установки – не менее 600 мм.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Экран под ванну пластиковый или из влагостойкой МДФ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(древесноволокнистая плита).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Смеситель и штанга душевая с держателем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Раковина керамическая. Размер: не менее 520 x 420 мм. Смеситель для раковины.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Мини-раковина/рукомойник (для гостевого санузла при наличии)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Унитаз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 фаянсовый с кнопкой слива. Размер: не менее 605 x 340 x 400h мм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Полотенцесушитель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нержавеющей стали. Водный или электрический (в зависимости от проекта многоквартирного дома)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Вентиляционная решетка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– пластик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Ревизионный люк (при наличии)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– сталь,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полимерный материал или древесноволокнистая плита средней плотности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Мойка из нержавеющей стали. Тумба под мойку 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x 500 мм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Электрическая. Количество конфорок – не менее 2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Люстры или светильники в кухне, комнатах, прихожей и коридоре. В санузлах – светильники потолочные или настенные во влагостойком исполнении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Розетки и выключатели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Розетки и выключатели утопленного типа. Количество в соответствии с нормативными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</w:tr>
      <w:tr w:rsidR="00000000"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Ограждающие конструкции балконов и лоджий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проектного решения отделки фасадов в соответствии с нормативными требованиями </w:t>
            </w:r>
          </w:p>
        </w:tc>
      </w:tr>
    </w:tbl>
    <w:p w:rsidR="00000000" w:rsidRDefault="005D05C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color w:val="000000"/>
        </w:rPr>
        <w:t>___________________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 В соответствии с требованиями </w:t>
      </w:r>
      <w:r>
        <w:rPr>
          <w:rFonts w:ascii="Times New Roman" w:hAnsi="Times New Roman" w:cs="Times New Roman"/>
          <w:color w:val="000000"/>
        </w:rPr>
        <w:t>нормативных документов по пожарной безопасности.</w:t>
      </w:r>
    </w:p>
    <w:p w:rsidR="00000000" w:rsidRDefault="005D05C8">
      <w:pPr>
        <w:pStyle w:val="consplusnormal"/>
        <w:spacing w:line="240" w:lineRule="atLeast"/>
        <w:ind w:firstLine="426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 Не подлежит размещению над раковиной, ванной и унитазом (в случае устройства электрических полотенцесушителей) и не подлежит размещению над раковиной и ванной (в случае устройства водных полотенцесушителей</w:t>
      </w:r>
      <w:r>
        <w:rPr>
          <w:rFonts w:ascii="Times New Roman" w:hAnsi="Times New Roman" w:cs="Times New Roman"/>
          <w:color w:val="000000"/>
        </w:rPr>
        <w:t>).</w:t>
      </w:r>
    </w:p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p w:rsidR="00000000" w:rsidRDefault="005D05C8">
      <w:pPr>
        <w:pStyle w:val="consplusnormal"/>
        <w:ind w:left="5103"/>
        <w:jc w:val="center"/>
      </w:pPr>
      <w:r>
        <w:rPr>
          <w:rFonts w:eastAsia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</w:p>
    <w:p w:rsidR="00000000" w:rsidRDefault="005D05C8">
      <w:pPr>
        <w:pStyle w:val="consplusnormal"/>
        <w:ind w:left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30 июня 2021 г. № 326-пп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2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pacing w:val="20"/>
          <w:sz w:val="28"/>
          <w:szCs w:val="28"/>
        </w:rPr>
        <w:t> </w:t>
      </w:r>
    </w:p>
    <w:p w:rsidR="00000000" w:rsidRDefault="005D05C8">
      <w:pPr>
        <w:jc w:val="center"/>
      </w:pPr>
      <w:r>
        <w:rPr>
          <w:b/>
          <w:bCs/>
          <w:sz w:val="28"/>
          <w:szCs w:val="28"/>
        </w:rPr>
        <w:t>БАЗОВЫЕ ТРЕБОВАНИЯ (СТАНДАРТЫ)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к благоустройству территории жилой застройки при реализации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комплексного развития территории в целях обеспечения при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осуществлении комплексного развития территории жилой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 xml:space="preserve">застройки дополнительных гарантий создания 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комфортной среды проживания граждан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autoSpaceDE w:val="0"/>
        <w:autoSpaceDN w:val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Базовые требования к благоустройству территории жилой зас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тройки при реализации комплексного развития территории жилой застройки могут быть скорректированы с учетом мнения населения по итогам публичных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слушаний или) общественных обсуждений по проектам планировки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проектов благоустройства территории,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 учетом особенностей территории жилой застройки (функционального наполнения территории,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исторических, ландшафтных и иных особенностей, необходимости сохранения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целостности городской среды).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Базовые требования к благоустройству территории жилой застр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ойки при комплексном развитии территории определяют функционально-планировочную организацию территории жилой застройки, объекты (элементы объектов) благоустройства и инженерное оборудование указанной территории, требования к характеристикам функционально-п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ланировочной организации жилой застройки (далее – требования). 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Требования применяются при проектировании жилой застройки при реализации комплексного развития территории в городских округах и городских поселениях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Действие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ваний распространяется в том числе на участки сохраняемой жилой застройки, входящей в границы жилой застройки при комплексном развитии территории.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 С целью создания на территории жилой застройки при комплексном развитии территории комфортной, безопасной,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удобной и привлекательной городской среды функционально-планировочной организации территории жилой застройки следует предусматривать следующие объекты (элементы объектов) благоустройства и инженерное оборудование: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дворовые территории, включающие: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тку многоквартирного дома;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палисадники (придомовые полосы озеленения);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площадки перед входными группами в многоквартирные дома;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пешеходный тротуар вдоль фасада многоквартирного дома;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пожарный проезд;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сад двора (озелененная территория, предназначенная для о</w:t>
      </w:r>
      <w:r>
        <w:rPr>
          <w:rFonts w:ascii="Times New Roman" w:hAnsi="Times New Roman" w:cs="Times New Roman"/>
          <w:color w:val="000000"/>
          <w:sz w:val="28"/>
          <w:szCs w:val="28"/>
        </w:rPr>
        <w:t>тдыха, с организацией дорожно-тропиночной сети, участков газонов с древесно-кустарниковой растительностью и размещением детских игровых площадок для различных возрастных групп (до 3 лет, 3 – 7 лет), площадок тихого отдыха, площадок для размещения спортивно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оборудования для различных возрастных групп);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 территории, прилегающие к улично-дорожной сети (далее – УДС), включающие: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пешеходный тротуар вдоль фасада многоквартирного дома;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автостоянки для постоянного и временного хранения автотранспорта;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озеленения;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территории внутриквартальных проездов, включающие: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пешеходный тротуар вдоль фасада многоквартирного дома;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открытые автостоянки для постоянного и временного хранения а</w:t>
      </w:r>
      <w:r>
        <w:rPr>
          <w:rFonts w:ascii="Times New Roman" w:hAnsi="Times New Roman" w:cs="Times New Roman"/>
          <w:color w:val="000000"/>
          <w:sz w:val="28"/>
          <w:szCs w:val="28"/>
        </w:rPr>
        <w:t>втотранспорта;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проезжую часть внутриквартального проезда;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площадки для накопления твердых коммунальных отходов (далее – ТКО), объекты, предназначенные для хранения уборочного инвентаря, противогололедных материалов, и иные объекты;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 территории озелененны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объектов рекреации квартала, микрорайона (сады, бульвары, скверы) и спортивной зоны жилого квартала, включающие: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дорожно-тропиночную сеть;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озеленения объектов рекреации;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детские игровые площадки для различных возрастных групп (3 – 7 лет,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 – 12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лет), площадки тихого отдыха, площадки для спортивных и подвижных игр;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зоны, в том числе площадки для проведения культурно-массовых мероприятий и кратковременного отдыха;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спортивные зоны;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коммунально-хозяйственные зоны;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площадки для выгула собак;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 территории общественных пространств, включающие: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озеленения территории общественных пространств;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зоны, в том числе площадки для проведения культурно-массовых мероприятий;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 инженерное оборудование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ории, включающее: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поверхностный водоотвод;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наружное освещение;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поливочный водопровод (при наличии);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систему наружного видеонаблюдения;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иное оборудование.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 Достижение необходимых параметров нормирования объектами (элементами объектов) благоустройства 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печивается путем включения в расчетные показатели существующих озелененных территорий общего пользования в радиусе 250 метров от размещаемой жилой застройки.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6. Обеспечение территории жилой застройки открытыми автостоянками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постоянного и временного хра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автотранспорта и потребности в парковочных местах для работающих и посетителей объектов различного функционального назначения (временное хранение, в том числе гостевые парковки) обеспечивается в соответствии с требованиями региональных нормативов гра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достроительного проектирования Архангельской области.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 Требования к характеристикам функционально-планировочной организации территории жилой застройки при комплексном развитии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территории (элементов объектов) благоустройства и инженерного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занной территории: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3"/>
        <w:gridCol w:w="4884"/>
        <w:gridCol w:w="2361"/>
      </w:tblGrid>
      <w:tr w:rsidR="00000000"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объектов (элементов объектов) </w:t>
            </w:r>
            <w:r>
              <w:rPr>
                <w:rFonts w:ascii="Times New Roman ??????????" w:hAnsi="Times New Roman ??????????"/>
                <w:b/>
                <w:bCs/>
                <w:color w:val="000000"/>
                <w:spacing w:val="-16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 инженерного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данные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Изделия, материалы</w:t>
            </w:r>
          </w:p>
        </w:tc>
      </w:tr>
      <w:tr w:rsidR="00000000">
        <w:trPr>
          <w:tblHeader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Дворовые территории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 многоквартир-ного дома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 многоквартирного дома примыкает к палисадникам или объединяется с примыкающим к ней тротуаром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Бетонная тротуарная плитка на бетонном основании/асфальто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бетон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Палисадник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Озелененные участки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газоном, кустарниками и цветниками из многолетников, примыкающие к отмостке многоквартирного дома и ограниченные пешеходным тротуаром и площадками перед входными группами в многоквартирный дом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Бетонный садовый борт. Базовый ассортимент растений для озелене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палисадников (таблица 7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тротуар вдоль фасада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дома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тротуар организуется между палисадником и бортовым камнем пожарного проезда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Бетонная тротуарная плитка на жестком укатываемом бетонном основании/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бетон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проезд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пожарного проезда определяется с учетом требований законодательства в области пожарной безопасности.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Может быть: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 в одном уровне с площадками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входными группами и совмещен с тротуаром;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 от пеше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ходного тротуара бортовым камнем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Бетонная тротуарная плитка на жестком укатываемом бетонном основании/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бетонный бортовой камень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двора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сада двора определяются в зависимости от площади земельного участка, отведенного для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капитального строительства.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сада двора производится с учетом прилегающих дворовых территорий существующей жилой застройки с повышением качества существующих объектов (элементов объектов) благоустройства.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размещения сада двора на 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 подземного гаража предусматривается насыпка облегченного растительного основания слоем 1,5 – 2,0 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Дорожно-тропиночная сеть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транзитные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пути, прогулочные маршруты и связь между многоквартирными домами и площадками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Водопроницаемое покрытие из бетонной тротуарной плитки и/или мягкое гравийное покрытие, стабилизированное полимерным составом. Утопленный садовый борт или полоса-ограничитель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игровые площадки для различных возрастных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 (до 3 лет,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– 7 лет), площадки тихого отдыха, площадки для размещения спортивного оборудования для различных возрастных групп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таких площадок выполняется с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инсоляционного режима и нормативных требований к расстоянию от окон жилых зданий, наземных парковок, технических сооружений.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Игровое, спортивное оборудование размещается с соблюдением зон безопасности, указанных производителем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Водопроницаемое 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оударное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покрытие – резиновая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крошка, резиновая и каучуковая плитка. Утопленный садовый борт. Базовый набор игрового и спортивного оборудования (таблица 3 требований).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Базовый набор 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архитектурных форм (таблица 4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газонов с 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ревесно-кустарниковой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растительностью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ландшафтных композиций из</w:t>
            </w:r>
            <w: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декоративных деревьев, красивоцветущих кустарников и цветочных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инвентаризации существующих на территории жилой застройки зеленых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насаждений определяются деревья и кустар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ценных пород, подлежащие сохранению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ассортимент растений (таблица 6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Территории, прилегающие к УДС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тротуар вдоль фасада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дома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Организуется без палисадников.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Обеспечивает беспрепятственное пер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едвижение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пешеходов, возможность формирования прифасадной зоны с размещением сезонных объектов общественного питания и услуг и организацию технической зоны тротуаров с размещением опор наружного освещения,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навигации, технических средств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дорожного 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озеленения пешеходного тротуара возможно создание рядовой посадки единичных групп деревьев и кустарников, контейнерное озеленение.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Устанавливается крупноразмерный бортовой камень из гранита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Крупноразмерная бетонная/гранитная трот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уарная плитка на жестком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укатываемом бетонном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основании/бортовой камень из гранита.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Базовый ассортимент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(таблица 6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автостоянки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постоянного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временного хранения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автотранспорта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открытых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автостоянок для постоянного и временного хранения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автотранспорта выполняется на существующем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местном проезде или при организации проезда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 соответствии с новым планировочным решением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УДС, с учетом требований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нормативов градостроительного проектирования.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Парковочные места располагаются продольно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под углом к проезжей части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бортовой камень из гранита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Участки озеленения между местным проездом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городскими улицами, 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и иными линейными объектами формируются в рамках поперечного профиля УДС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Территории внутриквартальных проездов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тротуар вдоль фасада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дома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Организуется без палисадников.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озеленения пешеходного тротуара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 создание рядовой посадки деревьев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Бетонная тротуарная плитка на жестко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укатываемом бетонном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Базовый ассортимент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(таблица 6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автостоянки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постоянного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временного хранения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автотранспорта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Размещение открыт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ых автостоянок выполняется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внутриквартальных проездах с учетом требований региональных нормативов градостроительного проектирования.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Структура организации парковочных мест (продольная, под углом к проезжей части) определяется в том числе необходимостью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островков безопасности с элементами озеленения, служащих для организации пешеходных связей между многоквартирными домами, площадками для накопления ТКО, иными объектами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парковка на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газонной решетке/бортовой камень из гранита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квартального проезда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проезжей части внутриквартального проезда определяется с учетом требований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 области безопасности дорожного 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примыкания проезда к многоквартирным домам проезжая часть внутриквартального проезда выполняет функции пожарного проезда при условии соблюдения нормативного расстояния до фасада многоквартирного дома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бортовой камень из гранита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для накопления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ТКО, объекты, 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предназначенные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хранения уборочного инвентаря,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гололедных материалов,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 иные объекты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Территория объекта капитального строительства должна быть оборудована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площадками для накопления ТКО, устроенными в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 с нормативами в области обращения с ТКО.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Иные объекты размещаются в соответствии с требованиями к благоустройству и содержанию территории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Асфальтобетон.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Базовый набор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коммунально-бытового оборудования (таблица 5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Территории озеленен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объектов рекреации квартала, микрорайона (сады, бульвары, скверы) и спортивной зоны жилого квартала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Дорожно-тропиночная сеть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Планировочная структура объектов рекреации квартала, микрорайона формируется аллеями и прогулочными дорожками, которые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бразуют систему транзитных и кольцевых маршрутов. Возможно устройство велодорожек. Ширина велодорожек – 1,5 – 3,0 м, определяется с учетом требований нормативов градостроительного проектирования.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Бульвар располагается посередине внутриквартального проезда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имеет минимальную ширину 10,0 м. При ширине бульвара более 15,0 м, кроме центральной аллеи, устраиваются боковые аллеи. В этом случае возможно устройство велодорожки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Водопроницаемое покрытие из бетонной тротуарной плитки и/или мягкое гравийное покрытие,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стабилизированное полимерным составом. Утопленный садовый борт или полоса-ограничитель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 объектов рекреации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различные приемы формирования зеленых территорий: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 – посадки формируются плотными древесно-кустарниковыми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ппами,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аллейными и рядовыми посадками с сочетанием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быстрорастущих и медленнорастущих пород и включением красивоцветущих деревьев и кустарников;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бульвар предусматривает создание аллейных посадок из высокоствольных крупномерных деревьев вдоль главной аллеи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рядовых посадок и живых изгородей вдоль боковых аллей. Шаг посадок – 5,0 – 6,0 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сквер – компактная озелененная территория преимущественно с групповыми посадками деревьев и кустарников и цветочным оформлением;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иные приемы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Устраиваются цветники из многоле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 и однолетников.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Базовый ассортимент растений (таблица 6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игровые площадки для различных возрастных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групп (3 – 7 лет,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12 лет), площадки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тихого отдыха, площадки для спортивных и подвижных игр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квартале, микрорайоне площадки размещаются на территории сада. Количество площадок и их размеры определяются планировочным решением с учетом требований нормативов градостроитель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Игровое и спортивное оборудование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размещается с соблюдением зон безопасности, указанных производителем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Водопроницаемое противоударное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покрытие – резиновая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крошка, резиновая и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каучуковая плитка. Утопленный садовый борт.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Базовый набор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игрового и спортивного оборудования (таблица 3 требований).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Базовый набор 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архитектурных форм (таблица 4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зоны, в том числе площадки для проведения культурно-массов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мероприятий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 кратковремен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отдыха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Размещаются на открытых участках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рекреации (участки мощения, лужайки и иные объекты). Могут оборудоваться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временными нестационарными конструкциями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концертов, ярмарок.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зоне проведения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урно-массовых мероприятий устанавливается санитарно-гигиеническое оборудование – туалеты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Водопроницаемое жесткое и мягкое покрытие, газон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зоны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спортивной зоны жилого квартала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(спортивное ядро, спортивные площадки, объекты прокат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спортивного инвентаря, иные объекты) возможна на территориях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существующих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на озелененных территориях объектов рекреации.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Спортивные площадки для всех возрастных групп размещаются с учетом требований нормативов градострои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проектирования. Площадки имеют сетчатое ограждение и освещение. Спортивная зона включает элементы озеленения.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территории спортивной зоны размещаются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павильоны с раздевальными и санитарно-гигиеническими помещениями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Водопроницаемое противоударное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спецпокрытие/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утопленный садовый борт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Коммунально-хозяйственные зоны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предназначена для размещения площадок для накопления ТКО. Иные объекты размещаются в соответствии с требованиями к благоустройству и содержанию территорий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бетонн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садовый борт.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Базовый набор коммунально-бытового оборудования (таблица 5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выгула собак размещаются с учетом санитарно-эпидемиологических требований. Размеры площадок – не менее 400 кв. м. Площадки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меют сетчатое ограждение, освещение, периметральное озеленение. Оборудуются скамьями, урнами, информационными стендами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Песчаное, песчано-земляное покрытие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Территории общественных пространств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озеленения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общественных пространств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Предусматривается использование различных приемов озеленения и цветочного оформления.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маршрутах интенсивного пешеходного движения предусматривается создание рядовых посадок. Шаг посадок деревьев – 6,0 – 8,0 м. При 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высадки деревьев в грунт используется контейнерное озеленение. Минимальные размеры контейнеров: 1,2 x 1,2 x 0,8 м – для деревьев и 0,8 x 0,8 x 0,5 м – для кустарников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Базовый ассортимент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 (таблица 6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зоны, в том числе площадки для проведения культурно-массовых мероприятий и кратковре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менного отдыха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у социально значимых и/или транспортных объектов. Оборудуются индивидуальными малыми архитекту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рными формами. Возможно размещение произведений декоративно-прикладного искусства, декоративных водных устройств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Бетонная/гранитная тротуарная плитка при условии обеспечения проезда спецтехники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Инженерное оборудование территории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Поверхностный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водоотвод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рельефа территории должна обеспечивать водоотвод поверхностного стока от многоквартирных домов, иных зданий, строений, сооружений. Отвод атмосферных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осуществляется поверхностным стоком по лоткам проездов в дождеприемные решетки проектируемой сети дождевой канализации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в проекте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освещение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освещения пожарного проезда устанавливаются опоры наружного освещения высотой 9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Опоры наружного освещения могут быть установлены на пешеходном тротуаре, не мешая передвижению пешеходов, включая маломобильные группы населения.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территории сада двора и территории озелененных объектов рекреации устанавливаются современные 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ивные опоры освещения (торшеры) высотой 5 – 7 м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Светодиодные светильники.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Базовый набор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малых архитектурных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(таблица 4 требований)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Поливочный водопровод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ухода за зелеными насаждениями сада необходимо устройство поливочного водопровода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ляются в проекте</w:t>
            </w:r>
          </w:p>
        </w:tc>
      </w:tr>
      <w:tr w:rsidR="00000000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наружного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наблюдения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оборудования устанавливаются на фасадах зданий и/или на опорах наружного освещения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в проекте</w:t>
            </w:r>
          </w:p>
        </w:tc>
      </w:tr>
    </w:tbl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Базовый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игрового и спортивного оборудования: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112"/>
      </w:tblGrid>
      <w:tr w:rsidR="00000000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0000">
        <w:trPr>
          <w:tblHeader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игровые площадки для детей до 3 лет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подвесные (2 сиденья со спинкой)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Качалка-балансир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мини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форма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игровые площадки для детей 3 – 7 лет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комплекс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подвесные (2 сиденья без спинки)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Качалка-балансир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игровые площадки для детей 7 – 12 лет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комплекс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подвесные (2 сиденья без спинки)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 «Платформа»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Пространственная сетка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Подвесной мост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игровой комплекс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спортивного оборудования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комплекс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«Шаговый»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«Эллиптический»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«Двойной турник»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«Двойные лыжи»</w:t>
            </w:r>
          </w:p>
        </w:tc>
      </w:tr>
    </w:tbl>
    <w:p w:rsidR="00000000" w:rsidRDefault="005D05C8">
      <w:pPr>
        <w:pStyle w:val="consplusnormal"/>
        <w:spacing w:line="240" w:lineRule="atLeast"/>
        <w:ind w:left="1843" w:hanging="1843"/>
        <w:jc w:val="both"/>
      </w:pPr>
      <w:r>
        <w:rPr>
          <w:rFonts w:ascii="Times New Roman" w:hAnsi="Times New Roman" w:cs="Times New Roman"/>
          <w:color w:val="000000"/>
          <w:spacing w:val="60"/>
        </w:rPr>
        <w:t>Примечани</w:t>
      </w:r>
      <w:r>
        <w:rPr>
          <w:rFonts w:ascii="Times New Roman" w:hAnsi="Times New Roman" w:cs="Times New Roman"/>
          <w:color w:val="000000"/>
          <w:spacing w:val="-6"/>
        </w:rPr>
        <w:t>е.</w:t>
      </w:r>
      <w:r>
        <w:rPr>
          <w:rFonts w:ascii="Times New Roman" w:hAnsi="Times New Roman" w:cs="Times New Roman"/>
          <w:color w:val="000000"/>
          <w:spacing w:val="60"/>
        </w:rPr>
        <w:t> </w:t>
      </w:r>
      <w:r>
        <w:rPr>
          <w:rFonts w:ascii="Times New Roman" w:hAnsi="Times New Roman" w:cs="Times New Roman"/>
          <w:color w:val="000000"/>
        </w:rPr>
        <w:t>Требуемое количество игрового и спортивного оборудования определяется проектом.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 Базовый набор малых архитектурных форм: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116"/>
      </w:tblGrid>
      <w:tr w:rsidR="00000000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со спинкой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зеленых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насаждений, цветочницы, вазоны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Элемент-ограничитель въездов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Торшер со светодиодным светильником (высота – 5 – 7 м, шаг размещения – 20 м)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наружного освещения со светодиодным светильником (высота – 9 – 11 м, шаг размещения – 25 – 30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столбик</w:t>
            </w:r>
          </w:p>
        </w:tc>
      </w:tr>
    </w:tbl>
    <w:p w:rsidR="00000000" w:rsidRDefault="005D05C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color w:val="000000"/>
          <w:spacing w:val="60"/>
        </w:rPr>
        <w:t>Примечани</w:t>
      </w:r>
      <w:r>
        <w:rPr>
          <w:rFonts w:ascii="Times New Roman" w:hAnsi="Times New Roman" w:cs="Times New Roman"/>
          <w:color w:val="000000"/>
          <w:spacing w:val="-6"/>
        </w:rPr>
        <w:t>е.</w:t>
      </w:r>
      <w:r>
        <w:rPr>
          <w:rFonts w:ascii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hAnsi="Times New Roman" w:cs="Times New Roman"/>
          <w:color w:val="000000"/>
        </w:rPr>
        <w:t>Требуемое количество малых архитектурных форм определяется проектом.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 Базовый набор коммунально-бытового оборудования: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112"/>
      </w:tblGrid>
      <w:tr w:rsidR="00000000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Некапитальные объекты,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предназначенные для хранения инвентаря и временного хранения противогололедных материалов для уборки и содержания дворовых территорий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Укрытие контейнеров для накопления ТКО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накопления ТКО (евроконтейнер)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объекты</w:t>
            </w:r>
          </w:p>
        </w:tc>
      </w:tr>
    </w:tbl>
    <w:p w:rsidR="00000000" w:rsidRDefault="005D05C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color w:val="000000"/>
          <w:spacing w:val="60"/>
        </w:rPr>
        <w:t>Примечани</w:t>
      </w:r>
      <w:r>
        <w:rPr>
          <w:rFonts w:ascii="Times New Roman" w:hAnsi="Times New Roman" w:cs="Times New Roman"/>
          <w:color w:val="000000"/>
          <w:spacing w:val="-6"/>
        </w:rPr>
        <w:t>е.</w:t>
      </w:r>
      <w:r>
        <w:rPr>
          <w:rFonts w:ascii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hAnsi="Times New Roman" w:cs="Times New Roman"/>
          <w:color w:val="000000"/>
        </w:rPr>
        <w:t>Кол</w:t>
      </w:r>
      <w:r>
        <w:rPr>
          <w:rFonts w:ascii="Times New Roman" w:hAnsi="Times New Roman" w:cs="Times New Roman"/>
          <w:color w:val="000000"/>
        </w:rPr>
        <w:t>ичество коммунально-бытового оборудования определяется проектом.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Базовый ассортимент растений: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869"/>
        <w:gridCol w:w="4309"/>
        <w:gridCol w:w="2936"/>
      </w:tblGrid>
      <w:tr w:rsidR="00000000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</w:t>
            </w:r>
          </w:p>
        </w:tc>
        <w:tc>
          <w:tcPr>
            <w:tcW w:w="2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посадок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хвойные</w:t>
            </w: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Лиственница европейская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10 – 12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 земляного кома 1,7 x 1,7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 свыше 3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колючая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10 – 12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 земляного кома 1,7 x 1,7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солитеры, группы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свыше 3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лиственные</w:t>
            </w: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 бородавчатая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10 – 12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 земляного кома 1,7 x 1,7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10 – 12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 земляного кома 1,7 x 1,7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рядовые посадки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обыкновенный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10 – 12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 земляного кома 1,7 x 1,7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рядовые посадки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 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7 – 9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диаметр 10 – 12 см, ком 1,7 x 1,7 x 0,65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рядовые посадки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земляного кома 1,3 x 1,3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(различные виды)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– 6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1,0 x 1,0 x 0,6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3,5 – 4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4,5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размер земляного кома 1,0 x 1,0 x 0,6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 декоративная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– 6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1,0 x 1,0 x 0,6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3,5 – 4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4,5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1,0 x 1,0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промежуточная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крупномер,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4 – 5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5 – 6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1,0 x 1,0 x 0,6 м</w:t>
            </w:r>
          </w:p>
        </w:tc>
        <w:tc>
          <w:tcPr>
            <w:tcW w:w="15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рядовые посадки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группа,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высота 3,5 – 4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диаметр 4,5 см,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 земляного кома 1,0 x 1,0 x 0,6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 лиственные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Барбарис Тунберга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 белый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Сирень обыкновенная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высокорослый, свыше 1,1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1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Спирея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(различные виды)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–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Снежноягодник белый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–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Чубушник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(различные виды)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2-рядная живая изгородь, 5 шт./погонный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Пузыреплодник 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2-рядная живая изгородь, 5 шт./погонный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(различные виды)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сорт, саженец,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среднерослый, свыше 0,5 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Цветочные растения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Многолетние цветочные растения: флокс, ирис, пион, лилейник, хоста, астильба, кампанула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рассада стандарт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цветники;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посадка: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высокие – 2 – 8 шт./кв. 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средние – 10 – 16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 обыкновенный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устойчивой травосмеси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газонных трав</w:t>
            </w:r>
          </w:p>
        </w:tc>
      </w:tr>
    </w:tbl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12. Базовый ассортимент растений для озеленения палисадников: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5D05C8">
      <w:pPr>
        <w:pStyle w:val="consplusnormal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593"/>
        <w:gridCol w:w="3018"/>
        <w:gridCol w:w="2503"/>
      </w:tblGrid>
      <w:tr w:rsidR="00000000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посадок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 хвойные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Можжевельник (различные виды)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 лиственные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Барбарис Тунберга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 ругоза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–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Сирень обыкновенная сортовая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сорт, саженец, стандарт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высокорослый, свыше 1,1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1 штука/кв.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Спирея (различные виды)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Снежноягодник белый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–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сорт, саженец,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среднерослый, свыше 0,5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3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Чубушник (различные виды)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2 шт./кв. 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Цветочные растения</w:t>
            </w:r>
          </w:p>
        </w:tc>
      </w:tr>
      <w:tr w:rsidR="00000000"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Высокие и средние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многолетники: флокс метельчатый,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хоста, астильба, бадан, ирис,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лилейник, дельфиниум, наперстянка, шалфей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рассада стандарт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высокие: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посадка – 2 – 8 шт./кв. м;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посадка – 10 – 16 шт./кв. 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5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Низкие многолетники: флокс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шиловидный, маргаритка, примула,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арабис, барвинок, фиалка рогатая,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седумы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видов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посадка – 20 – 25 шт./кв. м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</w:t>
            </w:r>
          </w:p>
        </w:tc>
      </w:tr>
      <w:tr w:rsidR="00000000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 обыкновенный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устойчивой травосмеси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00000" w:rsidRDefault="005D05C8">
            <w:pPr>
              <w:pStyle w:val="consplusnormal"/>
              <w:spacing w:line="24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газонных трав</w:t>
            </w:r>
          </w:p>
        </w:tc>
      </w:tr>
    </w:tbl>
    <w:p w:rsidR="00000000" w:rsidRDefault="005D05C8">
      <w:pPr>
        <w:spacing w:line="240" w:lineRule="atLeast"/>
        <w:jc w:val="center"/>
      </w:pPr>
      <w:r>
        <w:t> </w:t>
      </w:r>
    </w:p>
    <w:p w:rsidR="00000000" w:rsidRDefault="005D05C8">
      <w:pPr>
        <w:spacing w:line="240" w:lineRule="atLeast"/>
        <w:jc w:val="center"/>
      </w:pPr>
      <w:r>
        <w:t>_______________</w:t>
      </w:r>
    </w:p>
    <w:sectPr w:rsidR="00000000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??????????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C8"/>
    <w:rsid w:val="005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9568-CB53-4616-83EE-666D02B7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</w:style>
  <w:style w:type="character" w:customStyle="1" w:styleId="a9">
    <w:name w:val="Нижний колонтитул Знак"/>
    <w:basedOn w:val="a0"/>
    <w:link w:val="a8"/>
    <w:uiPriority w:val="99"/>
    <w:semiHidden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basedOn w:val="a"/>
    <w:pPr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titlepage">
    <w:name w:val="consplustitlepage"/>
    <w:basedOn w:val="a"/>
    <w:pPr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basedOn w:val="a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basedOn w:val="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a"/>
    <w:basedOn w:val="a"/>
    <w:pPr>
      <w:ind w:left="720"/>
    </w:pPr>
  </w:style>
  <w:style w:type="paragraph" w:customStyle="1" w:styleId="acxspfirst">
    <w:name w:val="acxspfirst"/>
    <w:basedOn w:val="a"/>
    <w:pPr>
      <w:ind w:left="720"/>
    </w:pPr>
  </w:style>
  <w:style w:type="paragraph" w:customStyle="1" w:styleId="acxspmiddle">
    <w:name w:val="acxspmiddle"/>
    <w:basedOn w:val="a"/>
    <w:pPr>
      <w:ind w:left="720"/>
    </w:pPr>
  </w:style>
  <w:style w:type="paragraph" w:customStyle="1" w:styleId="acxsplast">
    <w:name w:val="acxsplast"/>
    <w:basedOn w:val="a"/>
    <w:pPr>
      <w:ind w:left="720"/>
    </w:pPr>
  </w:style>
  <w:style w:type="paragraph" w:customStyle="1" w:styleId="a00">
    <w:name w:val="a0"/>
    <w:basedOn w:val="a"/>
  </w:style>
  <w:style w:type="paragraph" w:customStyle="1" w:styleId="a20">
    <w:name w:val="a2"/>
    <w:basedOn w:val="a"/>
    <w:pPr>
      <w:spacing w:after="160" w:line="240" w:lineRule="atLeast"/>
    </w:pPr>
    <w:rPr>
      <w:rFonts w:ascii="Verdana" w:hAnsi="Verdana"/>
    </w:rPr>
  </w:style>
  <w:style w:type="character" w:styleId="ad">
    <w:name w:val="page number"/>
    <w:basedOn w:val="a0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21">
    <w:name w:val="2"/>
    <w:basedOn w:val="a0"/>
    <w:rPr>
      <w:rFonts w:ascii="Times New Roman" w:hAnsi="Times New Roman" w:cs="Times New Roman" w:hint="default"/>
    </w:rPr>
  </w:style>
  <w:style w:type="character" w:customStyle="1" w:styleId="11">
    <w:name w:val="1"/>
    <w:basedOn w:val="a0"/>
    <w:rPr>
      <w:rFonts w:ascii="Times New Roman" w:hAnsi="Times New Roman" w:cs="Times New Roman" w:hint="default"/>
    </w:rPr>
  </w:style>
  <w:style w:type="character" w:customStyle="1" w:styleId="last">
    <w:name w:val="last"/>
    <w:basedOn w:val="a0"/>
    <w:rPr>
      <w:rFonts w:ascii="Times New Roman" w:hAnsi="Times New Roman" w:cs="Times New Roman" w:hint="default"/>
    </w:rPr>
  </w:style>
  <w:style w:type="character" w:customStyle="1" w:styleId="51">
    <w:name w:val="5"/>
    <w:basedOn w:val="a0"/>
    <w:rPr>
      <w:rFonts w:ascii="Times New Roman" w:hAnsi="Times New Roman" w:cs="Times New Roman" w:hint="default"/>
      <w:b/>
      <w:bCs/>
    </w:rPr>
  </w:style>
  <w:style w:type="character" w:customStyle="1" w:styleId="4">
    <w:name w:val="4"/>
    <w:basedOn w:val="a0"/>
    <w:rPr>
      <w:rFonts w:ascii="Times New Roman" w:hAnsi="Times New Roman" w:cs="Times New Roman" w:hint="default"/>
      <w:b/>
      <w:bCs/>
    </w:rPr>
  </w:style>
  <w:style w:type="character" w:customStyle="1" w:styleId="a10">
    <w:name w:val="a1"/>
    <w:basedOn w:val="a0"/>
    <w:rPr>
      <w:rFonts w:ascii="Segoe UI" w:hAnsi="Segoe UI" w:cs="Segoe UI" w:hint="default"/>
    </w:rPr>
  </w:style>
  <w:style w:type="character" w:customStyle="1" w:styleId="3">
    <w:name w:val="3"/>
    <w:basedOn w:val="a0"/>
    <w:rPr>
      <w:rFonts w:ascii="Calibri" w:hAnsi="Calibri" w:cs="Calibri" w:hint="default"/>
      <w:b/>
      <w:bCs/>
      <w:i/>
      <w:iCs/>
    </w:rPr>
  </w:style>
  <w:style w:type="character" w:customStyle="1" w:styleId="msoins0">
    <w:name w:val="msoins0"/>
    <w:basedOn w:val="a0"/>
    <w:rPr>
      <w:color w:val="008080"/>
      <w:u w:val="single"/>
    </w:rPr>
  </w:style>
  <w:style w:type="character" w:customStyle="1" w:styleId="msodel0">
    <w:name w:val="msodel0"/>
    <w:basedOn w:val="a0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14441</Words>
  <Characters>106985</Characters>
  <Application>Microsoft Office Word</Application>
  <DocSecurity>0</DocSecurity>
  <Lines>891</Lines>
  <Paragraphs>242</Paragraphs>
  <ScaleCrop>false</ScaleCrop>
  <Company/>
  <LinksUpToDate>false</LinksUpToDate>
  <CharactersWithSpaces>121184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subject/>
  <dc:creator>Edokova.A.IU</dc:creator>
  <cp:keywords/>
  <dc:description/>
  <cp:lastModifiedBy>Edokova.A.IU</cp:lastModifiedBy>
  <cp:revision>2</cp:revision>
  <dcterms:created xsi:type="dcterms:W3CDTF">2021-11-24T06:19:00Z</dcterms:created>
  <dcterms:modified xsi:type="dcterms:W3CDTF">2021-11-24T06:19:00Z</dcterms:modified>
</cp:coreProperties>
</file>